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E1D1" w14:textId="77777777" w:rsidR="001D34BD" w:rsidRDefault="001D34BD" w:rsidP="001D34BD"/>
    <w:tbl>
      <w:tblPr>
        <w:tblW w:w="9072" w:type="dxa"/>
        <w:tblLayout w:type="fixed"/>
        <w:tblLook w:val="0000" w:firstRow="0" w:lastRow="0" w:firstColumn="0" w:lastColumn="0" w:noHBand="0" w:noVBand="0"/>
      </w:tblPr>
      <w:tblGrid>
        <w:gridCol w:w="5028"/>
        <w:gridCol w:w="4044"/>
      </w:tblGrid>
      <w:tr w:rsidR="001D34BD" w:rsidRPr="009B173F" w14:paraId="30FEFC8E" w14:textId="77777777" w:rsidTr="001D34BD">
        <w:tc>
          <w:tcPr>
            <w:tcW w:w="9072" w:type="dxa"/>
            <w:gridSpan w:val="2"/>
            <w:shd w:val="clear" w:color="auto" w:fill="auto"/>
          </w:tcPr>
          <w:p w14:paraId="3576FC66" w14:textId="77777777" w:rsidR="001D34BD" w:rsidRPr="009B173F" w:rsidRDefault="001D34BD" w:rsidP="00DA28B3">
            <w:pPr>
              <w:snapToGrid w:val="0"/>
              <w:jc w:val="center"/>
              <w:rPr>
                <w:sz w:val="16"/>
              </w:rPr>
            </w:pPr>
            <w:r w:rsidRPr="009B173F">
              <w:rPr>
                <w:rFonts w:ascii="Old English Text MT" w:hAnsi="Old English Text MT" w:cs="Old English Text MT"/>
                <w:b/>
                <w:sz w:val="48"/>
              </w:rPr>
              <w:t>Godstone Parish Council</w:t>
            </w:r>
          </w:p>
          <w:p w14:paraId="30BD96FE" w14:textId="77777777" w:rsidR="001D34BD" w:rsidRPr="009B173F" w:rsidRDefault="001D34BD" w:rsidP="00DA28B3">
            <w:pPr>
              <w:jc w:val="center"/>
              <w:rPr>
                <w:sz w:val="16"/>
              </w:rPr>
            </w:pPr>
            <w:r w:rsidRPr="009B173F">
              <w:rPr>
                <w:sz w:val="16"/>
              </w:rPr>
              <w:t>(incorporating the Villages of Godstone, South Godstone and Blindley Heath)</w:t>
            </w:r>
          </w:p>
          <w:p w14:paraId="7456621E" w14:textId="77777777" w:rsidR="001D34BD" w:rsidRPr="009B173F" w:rsidRDefault="001D34BD" w:rsidP="00DA28B3">
            <w:pPr>
              <w:jc w:val="center"/>
              <w:rPr>
                <w:sz w:val="16"/>
              </w:rPr>
            </w:pPr>
          </w:p>
        </w:tc>
      </w:tr>
      <w:tr w:rsidR="001D34BD" w:rsidRPr="009B173F" w14:paraId="7A5E2E3D" w14:textId="77777777" w:rsidTr="001D34BD">
        <w:tc>
          <w:tcPr>
            <w:tcW w:w="5028" w:type="dxa"/>
            <w:shd w:val="clear" w:color="auto" w:fill="auto"/>
          </w:tcPr>
          <w:p w14:paraId="412B9D8A" w14:textId="77777777" w:rsidR="001D34BD" w:rsidRPr="009B173F" w:rsidRDefault="001D34BD" w:rsidP="00DA28B3">
            <w:pPr>
              <w:snapToGrid w:val="0"/>
              <w:rPr>
                <w:rFonts w:ascii="Arial" w:hAnsi="Arial" w:cs="Arial"/>
                <w:sz w:val="20"/>
                <w:szCs w:val="20"/>
              </w:rPr>
            </w:pPr>
            <w:r w:rsidRPr="009B173F">
              <w:rPr>
                <w:rFonts w:ascii="Arial" w:hAnsi="Arial" w:cs="Arial"/>
                <w:b/>
                <w:sz w:val="20"/>
                <w:szCs w:val="20"/>
                <w:u w:val="single"/>
              </w:rPr>
              <w:t>Clerk to the Parish Council</w:t>
            </w:r>
          </w:p>
          <w:p w14:paraId="41479BB0" w14:textId="77777777" w:rsidR="001D34BD" w:rsidRPr="009B173F" w:rsidRDefault="001D34BD" w:rsidP="00DA28B3">
            <w:pPr>
              <w:rPr>
                <w:rFonts w:ascii="Arial" w:hAnsi="Arial" w:cs="Arial"/>
                <w:sz w:val="20"/>
                <w:szCs w:val="20"/>
              </w:rPr>
            </w:pPr>
            <w:r w:rsidRPr="009B173F">
              <w:rPr>
                <w:rFonts w:ascii="Arial" w:hAnsi="Arial" w:cs="Arial"/>
                <w:sz w:val="20"/>
                <w:szCs w:val="20"/>
              </w:rPr>
              <w:t>S Endersby</w:t>
            </w:r>
          </w:p>
          <w:p w14:paraId="29CDB4EF" w14:textId="77777777" w:rsidR="00046E79" w:rsidRDefault="00046E79" w:rsidP="00046E79">
            <w:pPr>
              <w:rPr>
                <w:rFonts w:ascii="Arial" w:hAnsi="Arial" w:cs="Arial"/>
                <w:sz w:val="20"/>
                <w:szCs w:val="20"/>
              </w:rPr>
            </w:pPr>
          </w:p>
          <w:p w14:paraId="2E18083B" w14:textId="77777777" w:rsidR="00046E79" w:rsidRDefault="00046E79" w:rsidP="00046E79">
            <w:pPr>
              <w:rPr>
                <w:rFonts w:ascii="Arial" w:hAnsi="Arial" w:cs="Arial"/>
                <w:sz w:val="20"/>
                <w:szCs w:val="20"/>
              </w:rPr>
            </w:pPr>
          </w:p>
          <w:p w14:paraId="06B16576" w14:textId="53A2F82F" w:rsidR="001D34BD" w:rsidRPr="00DF0E9F" w:rsidRDefault="00046E79" w:rsidP="00046E79">
            <w:pPr>
              <w:rPr>
                <w:rFonts w:ascii="Arial" w:hAnsi="Arial" w:cs="Arial"/>
                <w:sz w:val="20"/>
                <w:szCs w:val="20"/>
              </w:rPr>
            </w:pPr>
            <w:r>
              <w:rPr>
                <w:rFonts w:ascii="Arial" w:hAnsi="Arial" w:cs="Arial"/>
                <w:sz w:val="20"/>
                <w:szCs w:val="20"/>
              </w:rPr>
              <w:t xml:space="preserve">7 February </w:t>
            </w:r>
            <w:r w:rsidRPr="2092B96A">
              <w:rPr>
                <w:rFonts w:ascii="Arial" w:hAnsi="Arial" w:cs="Arial"/>
                <w:sz w:val="20"/>
                <w:szCs w:val="20"/>
              </w:rPr>
              <w:t>202</w:t>
            </w:r>
            <w:r>
              <w:rPr>
                <w:rFonts w:ascii="Arial" w:hAnsi="Arial" w:cs="Arial"/>
                <w:sz w:val="20"/>
                <w:szCs w:val="20"/>
              </w:rPr>
              <w:t>4</w:t>
            </w:r>
          </w:p>
        </w:tc>
        <w:tc>
          <w:tcPr>
            <w:tcW w:w="4044" w:type="dxa"/>
            <w:shd w:val="clear" w:color="auto" w:fill="auto"/>
          </w:tcPr>
          <w:p w14:paraId="5E8E26BF" w14:textId="77777777" w:rsidR="001D34BD" w:rsidRPr="009B173F" w:rsidRDefault="001D34BD" w:rsidP="00DA28B3">
            <w:pPr>
              <w:snapToGrid w:val="0"/>
              <w:jc w:val="right"/>
              <w:rPr>
                <w:rFonts w:ascii="Arial" w:hAnsi="Arial" w:cs="Arial"/>
                <w:b/>
                <w:sz w:val="20"/>
                <w:szCs w:val="20"/>
              </w:rPr>
            </w:pPr>
            <w:r w:rsidRPr="009B173F">
              <w:rPr>
                <w:rFonts w:ascii="Arial" w:hAnsi="Arial" w:cs="Arial"/>
                <w:b/>
                <w:sz w:val="20"/>
                <w:szCs w:val="20"/>
              </w:rPr>
              <w:t>The Bounty</w:t>
            </w:r>
          </w:p>
          <w:p w14:paraId="0E716726" w14:textId="77777777" w:rsidR="001D34BD" w:rsidRPr="009B173F" w:rsidRDefault="001D34BD" w:rsidP="00DA28B3">
            <w:pPr>
              <w:jc w:val="right"/>
              <w:rPr>
                <w:rFonts w:ascii="Arial" w:hAnsi="Arial" w:cs="Arial"/>
                <w:b/>
                <w:sz w:val="20"/>
                <w:szCs w:val="20"/>
              </w:rPr>
            </w:pPr>
            <w:r w:rsidRPr="009B173F">
              <w:rPr>
                <w:rFonts w:ascii="Arial" w:hAnsi="Arial" w:cs="Arial"/>
                <w:b/>
                <w:sz w:val="20"/>
                <w:szCs w:val="20"/>
              </w:rPr>
              <w:t>Godstone Green</w:t>
            </w:r>
          </w:p>
          <w:p w14:paraId="2F8ED6A7" w14:textId="77777777" w:rsidR="001D34BD" w:rsidRPr="009B173F" w:rsidRDefault="001D34BD" w:rsidP="00DA28B3">
            <w:pPr>
              <w:jc w:val="right"/>
              <w:rPr>
                <w:rFonts w:ascii="Arial" w:hAnsi="Arial" w:cs="Arial"/>
                <w:b/>
                <w:sz w:val="20"/>
                <w:szCs w:val="20"/>
              </w:rPr>
            </w:pPr>
            <w:r w:rsidRPr="009B173F">
              <w:rPr>
                <w:rFonts w:ascii="Arial" w:hAnsi="Arial" w:cs="Arial"/>
                <w:b/>
                <w:sz w:val="20"/>
                <w:szCs w:val="20"/>
              </w:rPr>
              <w:t>Godstone, Surrey</w:t>
            </w:r>
          </w:p>
          <w:p w14:paraId="15CD80D7" w14:textId="77777777" w:rsidR="001D34BD" w:rsidRPr="009B173F" w:rsidRDefault="001D34BD" w:rsidP="00DA28B3">
            <w:pPr>
              <w:jc w:val="right"/>
              <w:rPr>
                <w:rFonts w:ascii="Arial" w:hAnsi="Arial" w:cs="Arial"/>
                <w:b/>
                <w:sz w:val="20"/>
                <w:szCs w:val="20"/>
              </w:rPr>
            </w:pPr>
            <w:r w:rsidRPr="009B173F">
              <w:rPr>
                <w:rFonts w:ascii="Arial" w:hAnsi="Arial" w:cs="Arial"/>
                <w:b/>
                <w:sz w:val="20"/>
                <w:szCs w:val="20"/>
              </w:rPr>
              <w:t>RH9 8DY</w:t>
            </w:r>
          </w:p>
          <w:p w14:paraId="07D4661D" w14:textId="77777777" w:rsidR="001D34BD" w:rsidRPr="009B173F" w:rsidRDefault="001D34BD" w:rsidP="00DA28B3">
            <w:pPr>
              <w:jc w:val="right"/>
              <w:rPr>
                <w:rFonts w:ascii="Arial" w:hAnsi="Arial" w:cs="Arial"/>
                <w:sz w:val="20"/>
                <w:szCs w:val="20"/>
              </w:rPr>
            </w:pPr>
            <w:r w:rsidRPr="009B173F">
              <w:rPr>
                <w:rFonts w:ascii="Arial" w:hAnsi="Arial" w:cs="Arial"/>
                <w:b/>
                <w:sz w:val="20"/>
                <w:szCs w:val="20"/>
              </w:rPr>
              <w:t>Telephone/Fax: 01883 744209</w:t>
            </w:r>
          </w:p>
        </w:tc>
      </w:tr>
    </w:tbl>
    <w:p w14:paraId="4D4BAC68" w14:textId="77777777" w:rsidR="001D34BD" w:rsidRDefault="001D34BD" w:rsidP="001D34BD">
      <w:pPr>
        <w:ind w:left="142"/>
        <w:jc w:val="center"/>
        <w:rPr>
          <w:rFonts w:ascii="Arial" w:hAnsi="Arial" w:cs="Arial"/>
          <w:b/>
          <w:sz w:val="20"/>
          <w:szCs w:val="20"/>
        </w:rPr>
      </w:pPr>
    </w:p>
    <w:p w14:paraId="6B21E5C6" w14:textId="77777777" w:rsidR="001D34BD" w:rsidRDefault="001D34BD" w:rsidP="001D34BD">
      <w:pPr>
        <w:ind w:left="142"/>
        <w:jc w:val="center"/>
        <w:rPr>
          <w:rFonts w:ascii="Arial" w:hAnsi="Arial" w:cs="Arial"/>
          <w:b/>
          <w:sz w:val="20"/>
          <w:szCs w:val="20"/>
        </w:rPr>
      </w:pPr>
      <w:r>
        <w:rPr>
          <w:rFonts w:ascii="Arial" w:hAnsi="Arial" w:cs="Arial"/>
          <w:b/>
          <w:sz w:val="20"/>
          <w:szCs w:val="20"/>
        </w:rPr>
        <w:t>AGENDA</w:t>
      </w:r>
    </w:p>
    <w:p w14:paraId="0E78CE86" w14:textId="77777777" w:rsidR="001D34BD" w:rsidRDefault="001D34BD" w:rsidP="001D34BD">
      <w:pPr>
        <w:ind w:left="142"/>
        <w:jc w:val="center"/>
        <w:rPr>
          <w:rFonts w:ascii="Arial" w:hAnsi="Arial" w:cs="Arial"/>
          <w:b/>
          <w:sz w:val="20"/>
          <w:szCs w:val="20"/>
        </w:rPr>
      </w:pPr>
    </w:p>
    <w:p w14:paraId="4B97AC3E" w14:textId="6AEE3980" w:rsidR="001D34BD" w:rsidRDefault="001D34BD" w:rsidP="001D34BD">
      <w:pPr>
        <w:ind w:left="142"/>
        <w:jc w:val="center"/>
        <w:rPr>
          <w:rFonts w:ascii="Arial" w:hAnsi="Arial" w:cs="Arial"/>
          <w:sz w:val="20"/>
          <w:szCs w:val="20"/>
        </w:rPr>
      </w:pPr>
      <w:r>
        <w:rPr>
          <w:rFonts w:ascii="Arial" w:hAnsi="Arial" w:cs="Arial"/>
          <w:sz w:val="20"/>
          <w:szCs w:val="20"/>
        </w:rPr>
        <w:t>M</w:t>
      </w:r>
      <w:r w:rsidRPr="00DF0E9F">
        <w:rPr>
          <w:rFonts w:ascii="Arial" w:hAnsi="Arial" w:cs="Arial"/>
          <w:sz w:val="20"/>
          <w:szCs w:val="20"/>
        </w:rPr>
        <w:t xml:space="preserve">embers are summoned to the Meeting of Godstone Parish Council </w:t>
      </w:r>
      <w:r w:rsidR="00021BE2">
        <w:rPr>
          <w:rFonts w:ascii="Arial" w:hAnsi="Arial" w:cs="Arial"/>
          <w:sz w:val="20"/>
          <w:szCs w:val="20"/>
        </w:rPr>
        <w:t>Planning</w:t>
      </w:r>
      <w:r>
        <w:rPr>
          <w:rFonts w:ascii="Arial" w:hAnsi="Arial" w:cs="Arial"/>
          <w:sz w:val="20"/>
          <w:szCs w:val="20"/>
        </w:rPr>
        <w:t xml:space="preserve"> Committee </w:t>
      </w:r>
    </w:p>
    <w:p w14:paraId="14B79DE5" w14:textId="0B39692E" w:rsidR="001D34BD" w:rsidRDefault="001D34BD" w:rsidP="001D34BD">
      <w:pPr>
        <w:ind w:left="142"/>
        <w:jc w:val="center"/>
        <w:rPr>
          <w:rFonts w:ascii="Arial" w:hAnsi="Arial" w:cs="Arial"/>
          <w:b/>
          <w:bCs/>
          <w:sz w:val="20"/>
          <w:szCs w:val="20"/>
        </w:rPr>
      </w:pPr>
      <w:r w:rsidRPr="2092B96A">
        <w:rPr>
          <w:rFonts w:ascii="Arial" w:hAnsi="Arial" w:cs="Arial"/>
          <w:sz w:val="20"/>
          <w:szCs w:val="20"/>
        </w:rPr>
        <w:t xml:space="preserve">to be held on </w:t>
      </w:r>
      <w:r w:rsidR="005316E2">
        <w:rPr>
          <w:rFonts w:ascii="Arial" w:hAnsi="Arial" w:cs="Arial"/>
          <w:b/>
          <w:bCs/>
          <w:sz w:val="20"/>
          <w:szCs w:val="20"/>
        </w:rPr>
        <w:t xml:space="preserve">Wednesday </w:t>
      </w:r>
      <w:r w:rsidR="00872F7F">
        <w:rPr>
          <w:rFonts w:ascii="Arial" w:hAnsi="Arial" w:cs="Arial"/>
          <w:b/>
          <w:bCs/>
          <w:sz w:val="20"/>
          <w:szCs w:val="20"/>
        </w:rPr>
        <w:t>14</w:t>
      </w:r>
      <w:r w:rsidR="00872F7F" w:rsidRPr="00872F7F">
        <w:rPr>
          <w:rFonts w:ascii="Arial" w:hAnsi="Arial" w:cs="Arial"/>
          <w:b/>
          <w:bCs/>
          <w:sz w:val="20"/>
          <w:szCs w:val="20"/>
          <w:vertAlign w:val="superscript"/>
        </w:rPr>
        <w:t>th</w:t>
      </w:r>
      <w:r w:rsidR="00872F7F">
        <w:rPr>
          <w:rFonts w:ascii="Arial" w:hAnsi="Arial" w:cs="Arial"/>
          <w:b/>
          <w:bCs/>
          <w:sz w:val="20"/>
          <w:szCs w:val="20"/>
        </w:rPr>
        <w:t xml:space="preserve"> February</w:t>
      </w:r>
      <w:r>
        <w:rPr>
          <w:rFonts w:ascii="Arial" w:hAnsi="Arial" w:cs="Arial"/>
          <w:b/>
          <w:bCs/>
          <w:sz w:val="20"/>
          <w:szCs w:val="20"/>
        </w:rPr>
        <w:t xml:space="preserve"> </w:t>
      </w:r>
      <w:r w:rsidRPr="2092B96A">
        <w:rPr>
          <w:rFonts w:ascii="Arial" w:hAnsi="Arial" w:cs="Arial"/>
          <w:b/>
          <w:bCs/>
          <w:sz w:val="20"/>
          <w:szCs w:val="20"/>
        </w:rPr>
        <w:t>202</w:t>
      </w:r>
      <w:r w:rsidR="00021BE2">
        <w:rPr>
          <w:rFonts w:ascii="Arial" w:hAnsi="Arial" w:cs="Arial"/>
          <w:b/>
          <w:bCs/>
          <w:sz w:val="20"/>
          <w:szCs w:val="20"/>
        </w:rPr>
        <w:t>4</w:t>
      </w:r>
      <w:r w:rsidRPr="2092B96A">
        <w:rPr>
          <w:rFonts w:ascii="Arial" w:hAnsi="Arial" w:cs="Arial"/>
          <w:b/>
          <w:bCs/>
          <w:sz w:val="20"/>
          <w:szCs w:val="20"/>
        </w:rPr>
        <w:t xml:space="preserve"> </w:t>
      </w:r>
      <w:r w:rsidRPr="2092B96A">
        <w:rPr>
          <w:rFonts w:ascii="Arial" w:hAnsi="Arial" w:cs="Arial"/>
          <w:sz w:val="20"/>
          <w:szCs w:val="20"/>
        </w:rPr>
        <w:t xml:space="preserve">at </w:t>
      </w:r>
      <w:r w:rsidR="00921A54">
        <w:rPr>
          <w:rFonts w:ascii="Arial" w:hAnsi="Arial" w:cs="Arial"/>
          <w:b/>
          <w:bCs/>
          <w:sz w:val="20"/>
          <w:szCs w:val="20"/>
        </w:rPr>
        <w:t>7 pm</w:t>
      </w:r>
      <w:r w:rsidR="00921A54">
        <w:rPr>
          <w:rFonts w:ascii="Arial" w:hAnsi="Arial" w:cs="Arial"/>
          <w:sz w:val="20"/>
          <w:szCs w:val="20"/>
        </w:rPr>
        <w:t xml:space="preserve"> at</w:t>
      </w:r>
      <w:r w:rsidRPr="2092B96A">
        <w:rPr>
          <w:rFonts w:ascii="Arial" w:hAnsi="Arial" w:cs="Arial"/>
          <w:b/>
          <w:bCs/>
          <w:sz w:val="20"/>
          <w:szCs w:val="20"/>
        </w:rPr>
        <w:t xml:space="preserve"> The Bounty, Godstone Green</w:t>
      </w:r>
    </w:p>
    <w:p w14:paraId="633105B9" w14:textId="77777777" w:rsidR="001D34BD" w:rsidRPr="00824BEB" w:rsidRDefault="001D34BD" w:rsidP="001D34BD">
      <w:pPr>
        <w:ind w:left="142"/>
        <w:jc w:val="center"/>
        <w:rPr>
          <w:rFonts w:ascii="Arial" w:hAnsi="Arial" w:cs="Arial"/>
          <w:b/>
          <w:bCs/>
          <w:i/>
          <w:iCs/>
          <w:sz w:val="20"/>
          <w:szCs w:val="20"/>
        </w:rPr>
      </w:pPr>
    </w:p>
    <w:p w14:paraId="6AB57880" w14:textId="77777777" w:rsidR="001D34BD" w:rsidRPr="00857094" w:rsidRDefault="001D34BD" w:rsidP="001D34BD">
      <w:pPr>
        <w:ind w:left="142"/>
        <w:rPr>
          <w:rFonts w:ascii="Arial" w:hAnsi="Arial" w:cs="Arial"/>
          <w:b/>
          <w:sz w:val="20"/>
          <w:szCs w:val="20"/>
          <w:u w:val="single"/>
        </w:rPr>
      </w:pPr>
      <w:r w:rsidRPr="00824BEB">
        <w:rPr>
          <w:rFonts w:ascii="Arial" w:hAnsi="Arial" w:cs="Arial"/>
          <w:b/>
          <w:bCs/>
          <w:sz w:val="20"/>
          <w:szCs w:val="20"/>
        </w:rPr>
        <w:t>Mrs S Endersby - Clerk to Godstone Parish Council</w:t>
      </w:r>
    </w:p>
    <w:p w14:paraId="4EDCAEBA" w14:textId="77777777" w:rsidR="001D34BD" w:rsidRPr="00857094" w:rsidRDefault="001D34BD" w:rsidP="001D34BD">
      <w:pPr>
        <w:ind w:left="142"/>
        <w:jc w:val="both"/>
        <w:rPr>
          <w:rFonts w:ascii="Arial" w:hAnsi="Arial" w:cs="Arial"/>
          <w:b/>
          <w:sz w:val="20"/>
          <w:szCs w:val="20"/>
          <w:u w:val="single"/>
        </w:rPr>
      </w:pPr>
    </w:p>
    <w:p w14:paraId="0327E273" w14:textId="77777777" w:rsidR="001D34BD" w:rsidRDefault="001D34BD" w:rsidP="001D34BD">
      <w:pPr>
        <w:ind w:left="142"/>
        <w:jc w:val="both"/>
        <w:rPr>
          <w:rFonts w:ascii="Arial" w:hAnsi="Arial" w:cs="Arial"/>
          <w:sz w:val="20"/>
          <w:szCs w:val="20"/>
        </w:rPr>
      </w:pPr>
      <w:r w:rsidRPr="00857094">
        <w:rPr>
          <w:rFonts w:ascii="Arial" w:hAnsi="Arial" w:cs="Arial"/>
          <w:b/>
          <w:sz w:val="20"/>
          <w:szCs w:val="20"/>
          <w:u w:val="single"/>
        </w:rPr>
        <w:t>OPEN FORUM</w:t>
      </w:r>
      <w:r w:rsidRPr="00857094">
        <w:rPr>
          <w:rFonts w:ascii="Arial" w:hAnsi="Arial" w:cs="Arial"/>
          <w:sz w:val="20"/>
          <w:szCs w:val="20"/>
        </w:rPr>
        <w:t xml:space="preserve"> - The first fifteen minutes are available for members of the public to comment on the items to be discussed.  If there are no members of the public present the formal meeting will commence</w:t>
      </w:r>
      <w:r>
        <w:rPr>
          <w:rFonts w:ascii="Arial" w:hAnsi="Arial" w:cs="Arial"/>
          <w:sz w:val="20"/>
          <w:szCs w:val="20"/>
        </w:rPr>
        <w:t>.</w:t>
      </w:r>
    </w:p>
    <w:p w14:paraId="2C271731" w14:textId="77777777" w:rsidR="001D34BD" w:rsidRPr="00DF0E9F" w:rsidRDefault="001D34BD" w:rsidP="001D34BD">
      <w:pPr>
        <w:jc w:val="both"/>
        <w:rPr>
          <w:rFonts w:ascii="Arial" w:hAnsi="Arial" w:cs="Arial"/>
          <w:sz w:val="20"/>
          <w:szCs w:val="20"/>
          <w:u w:val="single"/>
        </w:rPr>
      </w:pPr>
    </w:p>
    <w:p w14:paraId="72B17C3B" w14:textId="51F797F8" w:rsidR="001D34BD" w:rsidRPr="00DF0E9F" w:rsidRDefault="005316E2" w:rsidP="001D34BD">
      <w:pPr>
        <w:pStyle w:val="ListParagraph"/>
        <w:numPr>
          <w:ilvl w:val="0"/>
          <w:numId w:val="1"/>
        </w:numPr>
        <w:ind w:right="566"/>
        <w:jc w:val="both"/>
        <w:rPr>
          <w:rFonts w:ascii="Arial" w:hAnsi="Arial" w:cs="Arial"/>
          <w:sz w:val="20"/>
          <w:szCs w:val="20"/>
        </w:rPr>
      </w:pPr>
      <w:r>
        <w:rPr>
          <w:rFonts w:ascii="Arial" w:hAnsi="Arial" w:cs="Arial"/>
          <w:b/>
          <w:sz w:val="20"/>
          <w:szCs w:val="20"/>
        </w:rPr>
        <w:t>Declaration of Interest</w:t>
      </w:r>
    </w:p>
    <w:p w14:paraId="1DF7D494" w14:textId="77777777" w:rsidR="001D34BD" w:rsidRPr="00DF0E9F" w:rsidRDefault="001D34BD" w:rsidP="001D34BD">
      <w:pPr>
        <w:pStyle w:val="ListParagraph"/>
        <w:widowControl w:val="0"/>
        <w:suppressAutoHyphens/>
        <w:autoSpaceDE w:val="0"/>
        <w:autoSpaceDN w:val="0"/>
        <w:adjustRightInd w:val="0"/>
        <w:ind w:left="927"/>
        <w:textAlignment w:val="center"/>
        <w:rPr>
          <w:rFonts w:ascii="Arial" w:hAnsi="Arial" w:cs="Arial"/>
          <w:b/>
          <w:color w:val="000000"/>
          <w:sz w:val="20"/>
          <w:szCs w:val="20"/>
          <w:lang w:bidi="en-US"/>
        </w:rPr>
      </w:pPr>
    </w:p>
    <w:p w14:paraId="47A2F008" w14:textId="77777777" w:rsidR="001D34BD" w:rsidRPr="00DF0E9F" w:rsidRDefault="001D34BD" w:rsidP="001D34BD">
      <w:pPr>
        <w:pStyle w:val="ListParagraph"/>
        <w:numPr>
          <w:ilvl w:val="0"/>
          <w:numId w:val="1"/>
        </w:numPr>
        <w:autoSpaceDE w:val="0"/>
        <w:autoSpaceDN w:val="0"/>
        <w:adjustRightInd w:val="0"/>
        <w:jc w:val="both"/>
        <w:rPr>
          <w:rFonts w:ascii="Arial" w:hAnsi="Arial" w:cs="Arial"/>
          <w:i/>
          <w:sz w:val="20"/>
          <w:szCs w:val="20"/>
        </w:rPr>
      </w:pPr>
      <w:r w:rsidRPr="00DF0E9F">
        <w:rPr>
          <w:rFonts w:ascii="Arial" w:hAnsi="Arial" w:cs="Arial"/>
          <w:b/>
          <w:bCs/>
          <w:sz w:val="20"/>
          <w:szCs w:val="20"/>
        </w:rPr>
        <w:t>Apologies and reasons for absence</w:t>
      </w:r>
    </w:p>
    <w:p w14:paraId="50DF3A92" w14:textId="77777777" w:rsidR="001D34BD" w:rsidRPr="00DF0E9F" w:rsidRDefault="001D34BD" w:rsidP="001D34BD">
      <w:pPr>
        <w:pStyle w:val="ListParagraph"/>
        <w:autoSpaceDE w:val="0"/>
        <w:autoSpaceDN w:val="0"/>
        <w:adjustRightInd w:val="0"/>
        <w:ind w:left="927"/>
        <w:jc w:val="both"/>
        <w:rPr>
          <w:rFonts w:ascii="Arial" w:hAnsi="Arial" w:cs="Arial"/>
          <w:i/>
          <w:sz w:val="20"/>
          <w:szCs w:val="20"/>
        </w:rPr>
      </w:pPr>
    </w:p>
    <w:p w14:paraId="1ED6E0D0" w14:textId="3A921060" w:rsidR="001D34BD" w:rsidRPr="001E63DB" w:rsidRDefault="00417976" w:rsidP="001D34BD">
      <w:pPr>
        <w:pStyle w:val="ListParagraph"/>
        <w:numPr>
          <w:ilvl w:val="0"/>
          <w:numId w:val="1"/>
        </w:numPr>
        <w:autoSpaceDE w:val="0"/>
        <w:autoSpaceDN w:val="0"/>
        <w:adjustRightInd w:val="0"/>
        <w:jc w:val="both"/>
        <w:rPr>
          <w:rFonts w:ascii="Arial" w:hAnsi="Arial" w:cs="Arial"/>
          <w:i/>
          <w:sz w:val="20"/>
          <w:szCs w:val="20"/>
        </w:rPr>
      </w:pPr>
      <w:r>
        <w:rPr>
          <w:rFonts w:ascii="Arial" w:hAnsi="Arial" w:cs="Arial"/>
          <w:b/>
          <w:bCs/>
          <w:sz w:val="20"/>
          <w:szCs w:val="20"/>
        </w:rPr>
        <w:t xml:space="preserve">Minutes of the previous meetings of the Planning Committee held on </w:t>
      </w:r>
      <w:r w:rsidR="003F4B62">
        <w:rPr>
          <w:rFonts w:ascii="Arial" w:hAnsi="Arial" w:cs="Arial"/>
          <w:b/>
          <w:bCs/>
          <w:sz w:val="20"/>
          <w:szCs w:val="20"/>
        </w:rPr>
        <w:t>17 January</w:t>
      </w:r>
      <w:r w:rsidR="00A70FBA">
        <w:rPr>
          <w:rFonts w:ascii="Arial" w:hAnsi="Arial" w:cs="Arial"/>
          <w:b/>
          <w:bCs/>
          <w:sz w:val="20"/>
          <w:szCs w:val="20"/>
        </w:rPr>
        <w:t xml:space="preserve"> 2024</w:t>
      </w:r>
      <w:r w:rsidR="00412655">
        <w:rPr>
          <w:rFonts w:ascii="Arial" w:hAnsi="Arial" w:cs="Arial"/>
          <w:b/>
          <w:bCs/>
          <w:sz w:val="20"/>
          <w:szCs w:val="20"/>
        </w:rPr>
        <w:t xml:space="preserve"> &amp; </w:t>
      </w:r>
      <w:r w:rsidR="004F6474">
        <w:rPr>
          <w:rFonts w:ascii="Arial" w:hAnsi="Arial" w:cs="Arial"/>
          <w:b/>
          <w:bCs/>
          <w:sz w:val="20"/>
          <w:szCs w:val="20"/>
        </w:rPr>
        <w:t>20 December 2023</w:t>
      </w:r>
    </w:p>
    <w:p w14:paraId="347B4303" w14:textId="77777777" w:rsidR="001D34BD" w:rsidRPr="00C1249A" w:rsidRDefault="001D34BD" w:rsidP="001D34BD">
      <w:pPr>
        <w:pStyle w:val="ListParagraph"/>
        <w:rPr>
          <w:rFonts w:ascii="Arial" w:hAnsi="Arial" w:cs="Arial"/>
          <w:b/>
          <w:bCs/>
          <w:iCs/>
          <w:sz w:val="20"/>
          <w:szCs w:val="20"/>
        </w:rPr>
      </w:pPr>
    </w:p>
    <w:p w14:paraId="77C68D73" w14:textId="32946777" w:rsidR="001D34BD" w:rsidRPr="00906032" w:rsidRDefault="00906032" w:rsidP="001D34BD">
      <w:pPr>
        <w:pStyle w:val="ListParagraph"/>
        <w:numPr>
          <w:ilvl w:val="0"/>
          <w:numId w:val="1"/>
        </w:numPr>
        <w:jc w:val="both"/>
        <w:rPr>
          <w:rFonts w:ascii="Arial" w:hAnsi="Arial" w:cs="Arial"/>
          <w:sz w:val="20"/>
          <w:szCs w:val="20"/>
        </w:rPr>
      </w:pPr>
      <w:r>
        <w:rPr>
          <w:rFonts w:ascii="Arial" w:hAnsi="Arial" w:cs="Arial"/>
          <w:b/>
          <w:bCs/>
          <w:sz w:val="20"/>
          <w:szCs w:val="20"/>
        </w:rPr>
        <w:t>Current Planning Applications Lodged with Tandridge District Council (TDC) – Consider and agree comments</w:t>
      </w:r>
      <w:r w:rsidR="00A20115">
        <w:rPr>
          <w:rFonts w:ascii="Arial" w:hAnsi="Arial" w:cs="Arial"/>
          <w:b/>
          <w:bCs/>
          <w:sz w:val="20"/>
          <w:szCs w:val="20"/>
        </w:rPr>
        <w:t>:</w:t>
      </w:r>
    </w:p>
    <w:p w14:paraId="5D9CDDAD" w14:textId="77777777" w:rsidR="009E486E" w:rsidRPr="009E486E" w:rsidRDefault="009E486E" w:rsidP="009E486E">
      <w:pPr>
        <w:pStyle w:val="ListParagraph"/>
        <w:ind w:left="927"/>
        <w:rPr>
          <w:rFonts w:ascii="Arial" w:hAnsi="Arial" w:cs="Arial"/>
          <w:sz w:val="20"/>
          <w:szCs w:val="20"/>
        </w:rPr>
      </w:pPr>
    </w:p>
    <w:tbl>
      <w:tblPr>
        <w:tblStyle w:val="TableGrid"/>
        <w:tblW w:w="9067" w:type="dxa"/>
        <w:tblLook w:val="04A0" w:firstRow="1" w:lastRow="0" w:firstColumn="1" w:lastColumn="0" w:noHBand="0" w:noVBand="1"/>
      </w:tblPr>
      <w:tblGrid>
        <w:gridCol w:w="1696"/>
        <w:gridCol w:w="3402"/>
        <w:gridCol w:w="3969"/>
      </w:tblGrid>
      <w:tr w:rsidR="009E486E" w14:paraId="437F600C" w14:textId="77777777" w:rsidTr="00DA28B3">
        <w:tc>
          <w:tcPr>
            <w:tcW w:w="1696" w:type="dxa"/>
          </w:tcPr>
          <w:p w14:paraId="65F1239E"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Ref</w:t>
            </w:r>
          </w:p>
        </w:tc>
        <w:tc>
          <w:tcPr>
            <w:tcW w:w="3402" w:type="dxa"/>
          </w:tcPr>
          <w:p w14:paraId="6EF04235"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Address</w:t>
            </w:r>
          </w:p>
        </w:tc>
        <w:tc>
          <w:tcPr>
            <w:tcW w:w="3969" w:type="dxa"/>
          </w:tcPr>
          <w:p w14:paraId="1228D4FB"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Application</w:t>
            </w:r>
          </w:p>
        </w:tc>
      </w:tr>
      <w:tr w:rsidR="009E486E" w14:paraId="27784BC2" w14:textId="77777777" w:rsidTr="00DA28B3">
        <w:tc>
          <w:tcPr>
            <w:tcW w:w="1696" w:type="dxa"/>
          </w:tcPr>
          <w:p w14:paraId="0894956A" w14:textId="2CE65CAB" w:rsidR="009E486E" w:rsidRPr="00D66F1B" w:rsidRDefault="00EE0D10" w:rsidP="00DA28B3">
            <w:pPr>
              <w:rPr>
                <w:rFonts w:ascii="Arial" w:hAnsi="Arial" w:cs="Arial"/>
                <w:sz w:val="20"/>
                <w:szCs w:val="20"/>
              </w:rPr>
            </w:pPr>
            <w:r w:rsidRPr="00EE0D10">
              <w:rPr>
                <w:rFonts w:ascii="Arial" w:hAnsi="Arial" w:cs="Arial"/>
                <w:color w:val="000000"/>
                <w:sz w:val="20"/>
                <w:szCs w:val="20"/>
                <w:shd w:val="clear" w:color="auto" w:fill="FFFFFF"/>
              </w:rPr>
              <w:t>2024/3</w:t>
            </w:r>
          </w:p>
        </w:tc>
        <w:tc>
          <w:tcPr>
            <w:tcW w:w="3402" w:type="dxa"/>
          </w:tcPr>
          <w:p w14:paraId="4734A9F2" w14:textId="12724D83" w:rsidR="009E486E" w:rsidRPr="00D66F1B" w:rsidRDefault="004F3845" w:rsidP="00DA28B3">
            <w:pPr>
              <w:rPr>
                <w:rFonts w:ascii="Arial" w:hAnsi="Arial" w:cs="Arial"/>
                <w:sz w:val="20"/>
                <w:szCs w:val="20"/>
              </w:rPr>
            </w:pPr>
            <w:r w:rsidRPr="004F3845">
              <w:rPr>
                <w:rFonts w:ascii="Arial" w:hAnsi="Arial" w:cs="Arial"/>
                <w:color w:val="000000"/>
                <w:sz w:val="20"/>
                <w:szCs w:val="20"/>
                <w:shd w:val="clear" w:color="auto" w:fill="FFFFFF"/>
              </w:rPr>
              <w:t>Surrey Pet Cemetery, Byers Lane, South Godstone, R</w:t>
            </w:r>
            <w:r>
              <w:rPr>
                <w:rFonts w:ascii="Arial" w:hAnsi="Arial" w:cs="Arial"/>
                <w:color w:val="000000"/>
                <w:sz w:val="20"/>
                <w:szCs w:val="20"/>
                <w:shd w:val="clear" w:color="auto" w:fill="FFFFFF"/>
              </w:rPr>
              <w:t>H9 8JL</w:t>
            </w:r>
            <w:r w:rsidR="00DF1621">
              <w:rPr>
                <w:rFonts w:ascii="Arial" w:hAnsi="Arial" w:cs="Arial"/>
                <w:color w:val="000000"/>
                <w:sz w:val="20"/>
                <w:szCs w:val="20"/>
                <w:shd w:val="clear" w:color="auto" w:fill="FFFFFF"/>
              </w:rPr>
              <w:t>.</w:t>
            </w:r>
          </w:p>
        </w:tc>
        <w:tc>
          <w:tcPr>
            <w:tcW w:w="3969" w:type="dxa"/>
          </w:tcPr>
          <w:p w14:paraId="4A6889B9" w14:textId="1B88C3E7" w:rsidR="009E486E" w:rsidRPr="00D66F1B" w:rsidRDefault="004F3845" w:rsidP="00DA28B3">
            <w:pPr>
              <w:rPr>
                <w:rFonts w:ascii="Arial" w:hAnsi="Arial" w:cs="Arial"/>
                <w:sz w:val="20"/>
                <w:szCs w:val="20"/>
              </w:rPr>
            </w:pPr>
            <w:r w:rsidRPr="004F3845">
              <w:rPr>
                <w:rFonts w:ascii="Arial" w:hAnsi="Arial" w:cs="Arial"/>
                <w:color w:val="000000"/>
                <w:sz w:val="20"/>
                <w:szCs w:val="20"/>
                <w:shd w:val="clear" w:color="auto" w:fill="FFFFFF"/>
              </w:rPr>
              <w:t>Replacement of reception/office building incorporating extended crematory and replacement flues. Erection of replacement waste storage/transfer building onto extended hardstanding.</w:t>
            </w:r>
          </w:p>
        </w:tc>
      </w:tr>
      <w:tr w:rsidR="00F12976" w14:paraId="61B31E9E" w14:textId="77777777" w:rsidTr="00DA28B3">
        <w:tc>
          <w:tcPr>
            <w:tcW w:w="1696" w:type="dxa"/>
          </w:tcPr>
          <w:p w14:paraId="791A5644" w14:textId="77777777" w:rsidR="00F12976" w:rsidRPr="00D83738" w:rsidRDefault="00F12976" w:rsidP="00F12976">
            <w:pPr>
              <w:rPr>
                <w:rFonts w:ascii="Arial" w:hAnsi="Arial" w:cs="Arial"/>
                <w:color w:val="000000"/>
                <w:sz w:val="20"/>
                <w:szCs w:val="20"/>
                <w:shd w:val="clear" w:color="auto" w:fill="FFFFFF"/>
              </w:rPr>
            </w:pPr>
            <w:r w:rsidRPr="00D83738">
              <w:rPr>
                <w:rFonts w:ascii="Arial" w:hAnsi="Arial" w:cs="Arial"/>
                <w:color w:val="000000"/>
                <w:sz w:val="20"/>
                <w:szCs w:val="20"/>
                <w:shd w:val="clear" w:color="auto" w:fill="FFFFFF"/>
              </w:rPr>
              <w:t>2024/43</w:t>
            </w:r>
          </w:p>
          <w:p w14:paraId="0BD5BF7E" w14:textId="77777777" w:rsidR="00F12976" w:rsidRPr="0012171B" w:rsidRDefault="00F12976" w:rsidP="00F12976">
            <w:pPr>
              <w:rPr>
                <w:rFonts w:ascii="Arial" w:hAnsi="Arial" w:cs="Arial"/>
                <w:color w:val="000000"/>
                <w:sz w:val="20"/>
                <w:szCs w:val="20"/>
                <w:shd w:val="clear" w:color="auto" w:fill="FFFFFF"/>
              </w:rPr>
            </w:pPr>
          </w:p>
        </w:tc>
        <w:tc>
          <w:tcPr>
            <w:tcW w:w="3402" w:type="dxa"/>
          </w:tcPr>
          <w:p w14:paraId="22200D28" w14:textId="026C6492" w:rsidR="00F12976" w:rsidRPr="0012171B" w:rsidRDefault="00F12976" w:rsidP="00F12976">
            <w:pPr>
              <w:rPr>
                <w:rFonts w:ascii="Arial" w:hAnsi="Arial" w:cs="Arial"/>
                <w:color w:val="000000"/>
                <w:sz w:val="20"/>
                <w:szCs w:val="20"/>
                <w:shd w:val="clear" w:color="auto" w:fill="FFFFFF"/>
              </w:rPr>
            </w:pPr>
            <w:r w:rsidRPr="00D83738">
              <w:rPr>
                <w:rFonts w:ascii="Arial" w:hAnsi="Arial" w:cs="Arial"/>
                <w:color w:val="000000"/>
                <w:sz w:val="20"/>
                <w:szCs w:val="20"/>
                <w:shd w:val="clear" w:color="auto" w:fill="FFFFFF"/>
              </w:rPr>
              <w:t>9 Ivy Mill Lane, Godstone, Surrey, RH9 8NH</w:t>
            </w:r>
          </w:p>
        </w:tc>
        <w:tc>
          <w:tcPr>
            <w:tcW w:w="3969" w:type="dxa"/>
          </w:tcPr>
          <w:p w14:paraId="135ADDE1" w14:textId="77777777" w:rsidR="00F12976" w:rsidRPr="00D83738" w:rsidRDefault="00F12976" w:rsidP="00F12976">
            <w:pPr>
              <w:rPr>
                <w:rFonts w:ascii="Arial" w:hAnsi="Arial" w:cs="Arial"/>
                <w:color w:val="000000"/>
                <w:sz w:val="20"/>
                <w:szCs w:val="20"/>
                <w:shd w:val="clear" w:color="auto" w:fill="FFFFFF"/>
              </w:rPr>
            </w:pPr>
            <w:r w:rsidRPr="00D83738">
              <w:rPr>
                <w:rFonts w:ascii="Arial" w:hAnsi="Arial" w:cs="Arial"/>
                <w:color w:val="000000"/>
                <w:sz w:val="20"/>
                <w:szCs w:val="20"/>
                <w:shd w:val="clear" w:color="auto" w:fill="FFFFFF"/>
              </w:rPr>
              <w:t>Demolition of existing glass roof/lantern to be replaced with a new flat roof with 2 smaller roof lanterns. Internal modifications to ground floor layout.</w:t>
            </w:r>
          </w:p>
          <w:p w14:paraId="42A57CD7" w14:textId="77777777" w:rsidR="00F12976" w:rsidRPr="0012171B" w:rsidRDefault="00F12976" w:rsidP="00F12976">
            <w:pPr>
              <w:rPr>
                <w:rFonts w:ascii="Arial" w:hAnsi="Arial" w:cs="Arial"/>
                <w:color w:val="000000"/>
                <w:sz w:val="20"/>
                <w:szCs w:val="20"/>
                <w:shd w:val="clear" w:color="auto" w:fill="FFFFFF"/>
              </w:rPr>
            </w:pPr>
          </w:p>
        </w:tc>
      </w:tr>
      <w:tr w:rsidR="00F12976" w14:paraId="4DBF823E" w14:textId="77777777" w:rsidTr="00DA28B3">
        <w:tc>
          <w:tcPr>
            <w:tcW w:w="1696" w:type="dxa"/>
          </w:tcPr>
          <w:p w14:paraId="4BD2FF25" w14:textId="1FFEB3FE" w:rsidR="00F12976" w:rsidRPr="0012171B" w:rsidRDefault="00F12976" w:rsidP="00F12976">
            <w:pPr>
              <w:rPr>
                <w:rFonts w:ascii="Arial" w:hAnsi="Arial" w:cs="Arial"/>
                <w:color w:val="000000"/>
                <w:sz w:val="20"/>
                <w:szCs w:val="20"/>
                <w:shd w:val="clear" w:color="auto" w:fill="FFFFFF"/>
              </w:rPr>
            </w:pPr>
            <w:r>
              <w:rPr>
                <w:rFonts w:ascii="Arial" w:hAnsi="Arial" w:cs="Arial"/>
                <w:color w:val="000000"/>
                <w:sz w:val="24"/>
                <w:szCs w:val="24"/>
                <w:shd w:val="clear" w:color="auto" w:fill="FFFFFF"/>
              </w:rPr>
              <w:t>2024/44</w:t>
            </w:r>
          </w:p>
        </w:tc>
        <w:tc>
          <w:tcPr>
            <w:tcW w:w="3402" w:type="dxa"/>
          </w:tcPr>
          <w:tbl>
            <w:tblPr>
              <w:tblW w:w="0" w:type="auto"/>
              <w:tblCellMar>
                <w:left w:w="0" w:type="dxa"/>
                <w:right w:w="0" w:type="dxa"/>
              </w:tblCellMar>
              <w:tblLook w:val="04A0" w:firstRow="1" w:lastRow="0" w:firstColumn="1" w:lastColumn="0" w:noHBand="0" w:noVBand="1"/>
            </w:tblPr>
            <w:tblGrid>
              <w:gridCol w:w="3186"/>
            </w:tblGrid>
            <w:tr w:rsidR="00F12976" w:rsidRPr="00F12976" w14:paraId="4084E1AF" w14:textId="77777777" w:rsidTr="00DA28B3">
              <w:tc>
                <w:tcPr>
                  <w:tcW w:w="6804" w:type="dxa"/>
                  <w:tcMar>
                    <w:top w:w="0" w:type="dxa"/>
                    <w:left w:w="108" w:type="dxa"/>
                    <w:bottom w:w="0" w:type="dxa"/>
                    <w:right w:w="108" w:type="dxa"/>
                  </w:tcMar>
                  <w:hideMark/>
                </w:tcPr>
                <w:p w14:paraId="094BEB0C" w14:textId="77777777" w:rsidR="00F12976" w:rsidRPr="00F12976" w:rsidRDefault="00F12976" w:rsidP="00F12976">
                  <w:pPr>
                    <w:spacing w:before="100" w:beforeAutospacing="1" w:after="100" w:afterAutospacing="1"/>
                    <w:rPr>
                      <w:rFonts w:ascii="Arial" w:hAnsi="Arial" w:cs="Arial"/>
                      <w:color w:val="000000"/>
                      <w:sz w:val="20"/>
                      <w:szCs w:val="20"/>
                    </w:rPr>
                  </w:pPr>
                </w:p>
              </w:tc>
            </w:tr>
            <w:tr w:rsidR="00F12976" w:rsidRPr="00F12976" w14:paraId="64C938BE" w14:textId="77777777" w:rsidTr="00DA28B3">
              <w:tc>
                <w:tcPr>
                  <w:tcW w:w="6804" w:type="dxa"/>
                  <w:tcMar>
                    <w:top w:w="0" w:type="dxa"/>
                    <w:left w:w="108" w:type="dxa"/>
                    <w:bottom w:w="0" w:type="dxa"/>
                    <w:right w:w="108" w:type="dxa"/>
                  </w:tcMar>
                  <w:hideMark/>
                </w:tcPr>
                <w:p w14:paraId="44D2C480" w14:textId="77777777" w:rsidR="00F12976" w:rsidRPr="00F12976" w:rsidRDefault="00F12976" w:rsidP="00F12976">
                  <w:pPr>
                    <w:spacing w:before="100" w:beforeAutospacing="1" w:after="100" w:afterAutospacing="1"/>
                    <w:rPr>
                      <w:rFonts w:ascii="Arial" w:hAnsi="Arial" w:cs="Arial"/>
                      <w:color w:val="000000"/>
                      <w:sz w:val="20"/>
                      <w:szCs w:val="20"/>
                    </w:rPr>
                  </w:pPr>
                </w:p>
              </w:tc>
            </w:tr>
            <w:tr w:rsidR="00F12976" w:rsidRPr="00F12976" w14:paraId="14164D6F" w14:textId="77777777" w:rsidTr="00DA28B3">
              <w:tc>
                <w:tcPr>
                  <w:tcW w:w="6804" w:type="dxa"/>
                  <w:tcMar>
                    <w:top w:w="0" w:type="dxa"/>
                    <w:left w:w="108" w:type="dxa"/>
                    <w:bottom w:w="0" w:type="dxa"/>
                    <w:right w:w="108" w:type="dxa"/>
                  </w:tcMar>
                  <w:hideMark/>
                </w:tcPr>
                <w:p w14:paraId="1692AD7D" w14:textId="77777777" w:rsidR="00F12976" w:rsidRPr="00F12976" w:rsidRDefault="00F12976" w:rsidP="00E34BF4">
                  <w:pPr>
                    <w:spacing w:before="100" w:beforeAutospacing="1" w:after="100" w:afterAutospacing="1"/>
                    <w:ind w:left="-69"/>
                    <w:rPr>
                      <w:rFonts w:ascii="Arial" w:hAnsi="Arial" w:cs="Arial"/>
                      <w:color w:val="000000"/>
                      <w:sz w:val="20"/>
                      <w:szCs w:val="20"/>
                    </w:rPr>
                  </w:pPr>
                  <w:r w:rsidRPr="00F12976">
                    <w:rPr>
                      <w:rFonts w:ascii="Arial" w:hAnsi="Arial" w:cs="Arial"/>
                      <w:color w:val="000000"/>
                      <w:sz w:val="20"/>
                      <w:szCs w:val="20"/>
                      <w:shd w:val="clear" w:color="auto" w:fill="FFFFFF"/>
                    </w:rPr>
                    <w:t xml:space="preserve">Iron Pear Tree Cottage, </w:t>
                  </w:r>
                  <w:proofErr w:type="spellStart"/>
                  <w:r w:rsidRPr="00F12976">
                    <w:rPr>
                      <w:rFonts w:ascii="Arial" w:hAnsi="Arial" w:cs="Arial"/>
                      <w:color w:val="000000"/>
                      <w:sz w:val="20"/>
                      <w:szCs w:val="20"/>
                      <w:shd w:val="clear" w:color="auto" w:fill="FFFFFF"/>
                    </w:rPr>
                    <w:t>Tilburstow</w:t>
                  </w:r>
                  <w:proofErr w:type="spellEnd"/>
                  <w:r w:rsidRPr="00F12976">
                    <w:rPr>
                      <w:rFonts w:ascii="Arial" w:hAnsi="Arial" w:cs="Arial"/>
                      <w:color w:val="000000"/>
                      <w:sz w:val="20"/>
                      <w:szCs w:val="20"/>
                      <w:shd w:val="clear" w:color="auto" w:fill="FFFFFF"/>
                    </w:rPr>
                    <w:t xml:space="preserve"> Hill Road, South Godstone, Godstone, Surrey, RH9 8NA</w:t>
                  </w:r>
                </w:p>
              </w:tc>
            </w:tr>
          </w:tbl>
          <w:p w14:paraId="7892FCBD" w14:textId="77777777" w:rsidR="00F12976" w:rsidRPr="00F12976" w:rsidRDefault="00F12976" w:rsidP="00F12976">
            <w:pPr>
              <w:rPr>
                <w:rFonts w:ascii="Arial" w:hAnsi="Arial" w:cs="Arial"/>
                <w:color w:val="000000"/>
                <w:sz w:val="20"/>
                <w:szCs w:val="20"/>
                <w:shd w:val="clear" w:color="auto" w:fill="FFFFFF"/>
              </w:rPr>
            </w:pPr>
          </w:p>
        </w:tc>
        <w:tc>
          <w:tcPr>
            <w:tcW w:w="3969" w:type="dxa"/>
          </w:tcPr>
          <w:p w14:paraId="39F6D7BF" w14:textId="36A55791" w:rsidR="00F12976" w:rsidRPr="00F12976" w:rsidRDefault="00F12976" w:rsidP="00F12976">
            <w:pPr>
              <w:rPr>
                <w:rFonts w:ascii="Arial" w:hAnsi="Arial" w:cs="Arial"/>
                <w:color w:val="000000"/>
                <w:sz w:val="20"/>
                <w:szCs w:val="20"/>
                <w:shd w:val="clear" w:color="auto" w:fill="FFFFFF"/>
              </w:rPr>
            </w:pPr>
            <w:r w:rsidRPr="00F12976">
              <w:rPr>
                <w:rFonts w:ascii="Arial" w:hAnsi="Arial" w:cs="Arial"/>
                <w:color w:val="000000"/>
                <w:sz w:val="20"/>
                <w:szCs w:val="20"/>
                <w:shd w:val="clear" w:color="auto" w:fill="FFFFFF"/>
              </w:rPr>
              <w:t>Demolition of existing garage &amp; conservatory. Erection of new two storey side extension and single storey attached garage.</w:t>
            </w:r>
          </w:p>
        </w:tc>
      </w:tr>
      <w:tr w:rsidR="00F12976" w14:paraId="36E35207" w14:textId="77777777" w:rsidTr="00DA28B3">
        <w:tc>
          <w:tcPr>
            <w:tcW w:w="1696" w:type="dxa"/>
          </w:tcPr>
          <w:p w14:paraId="29D7464F" w14:textId="467F5839" w:rsidR="00F12976" w:rsidRPr="00EE0D10" w:rsidRDefault="00F12976" w:rsidP="00F12976">
            <w:pPr>
              <w:rPr>
                <w:rFonts w:ascii="Arial" w:hAnsi="Arial" w:cs="Arial"/>
                <w:color w:val="000000"/>
                <w:sz w:val="20"/>
                <w:szCs w:val="20"/>
                <w:shd w:val="clear" w:color="auto" w:fill="FFFFFF"/>
              </w:rPr>
            </w:pPr>
            <w:r w:rsidRPr="0012171B">
              <w:rPr>
                <w:rFonts w:ascii="Arial" w:hAnsi="Arial" w:cs="Arial"/>
                <w:color w:val="000000"/>
                <w:sz w:val="20"/>
                <w:szCs w:val="20"/>
                <w:shd w:val="clear" w:color="auto" w:fill="FFFFFF"/>
              </w:rPr>
              <w:t>2024/54</w:t>
            </w:r>
          </w:p>
        </w:tc>
        <w:tc>
          <w:tcPr>
            <w:tcW w:w="3402" w:type="dxa"/>
          </w:tcPr>
          <w:p w14:paraId="42B1080F" w14:textId="53B1117D" w:rsidR="00F12976" w:rsidRPr="004F3845" w:rsidRDefault="00F12976" w:rsidP="00F12976">
            <w:pPr>
              <w:rPr>
                <w:rFonts w:ascii="Arial" w:hAnsi="Arial" w:cs="Arial"/>
                <w:color w:val="000000"/>
                <w:sz w:val="20"/>
                <w:szCs w:val="20"/>
                <w:shd w:val="clear" w:color="auto" w:fill="FFFFFF"/>
              </w:rPr>
            </w:pPr>
            <w:r w:rsidRPr="0012171B">
              <w:rPr>
                <w:rFonts w:ascii="Arial" w:hAnsi="Arial" w:cs="Arial"/>
                <w:color w:val="000000"/>
                <w:sz w:val="20"/>
                <w:szCs w:val="20"/>
                <w:shd w:val="clear" w:color="auto" w:fill="FFFFFF"/>
              </w:rPr>
              <w:t>Godstone Highway Depot, Oxted Road, Godstone, Surrey, RH9 8BP</w:t>
            </w:r>
          </w:p>
        </w:tc>
        <w:tc>
          <w:tcPr>
            <w:tcW w:w="3969" w:type="dxa"/>
          </w:tcPr>
          <w:p w14:paraId="1C8F0C9B" w14:textId="68A8ED08" w:rsidR="00F12976" w:rsidRPr="004F3845" w:rsidRDefault="00F12976" w:rsidP="00F12976">
            <w:pPr>
              <w:rPr>
                <w:rFonts w:ascii="Arial" w:hAnsi="Arial" w:cs="Arial"/>
                <w:color w:val="000000"/>
                <w:sz w:val="20"/>
                <w:szCs w:val="20"/>
                <w:shd w:val="clear" w:color="auto" w:fill="FFFFFF"/>
              </w:rPr>
            </w:pPr>
            <w:r w:rsidRPr="0012171B">
              <w:rPr>
                <w:rFonts w:ascii="Arial" w:hAnsi="Arial" w:cs="Arial"/>
                <w:color w:val="000000"/>
                <w:sz w:val="20"/>
                <w:szCs w:val="20"/>
                <w:shd w:val="clear" w:color="auto" w:fill="FFFFFF"/>
              </w:rPr>
              <w:t>Details of a Construction Environmental Management Plan, a Construction Transport Management Plan, a hard landscaping plan, and external colouring of the roof of the salt barn pursuant to Conditions 7, 9, 10 and 14 of planning permission ref: TA2022/679 dated 14 November 2023 (Consultation of Surrey County Council)</w:t>
            </w:r>
          </w:p>
        </w:tc>
      </w:tr>
    </w:tbl>
    <w:p w14:paraId="2E1AA49D" w14:textId="77777777" w:rsidR="00615B27" w:rsidRDefault="00615B27" w:rsidP="00B954F6">
      <w:pPr>
        <w:rPr>
          <w:rFonts w:ascii="Arial" w:hAnsi="Arial" w:cs="Arial"/>
          <w:b/>
          <w:bCs/>
          <w:sz w:val="20"/>
          <w:szCs w:val="20"/>
        </w:rPr>
      </w:pPr>
    </w:p>
    <w:p w14:paraId="250E3BD8" w14:textId="10D261B0" w:rsidR="00615B27" w:rsidRDefault="00615B27" w:rsidP="001D34BD">
      <w:pPr>
        <w:pStyle w:val="ListParagraph"/>
        <w:numPr>
          <w:ilvl w:val="0"/>
          <w:numId w:val="1"/>
        </w:numPr>
        <w:jc w:val="both"/>
        <w:rPr>
          <w:rFonts w:ascii="Arial" w:hAnsi="Arial" w:cs="Arial"/>
          <w:b/>
          <w:bCs/>
          <w:sz w:val="20"/>
          <w:szCs w:val="20"/>
        </w:rPr>
      </w:pPr>
      <w:r w:rsidRPr="00F97552">
        <w:rPr>
          <w:rFonts w:ascii="Arial" w:hAnsi="Arial" w:cs="Arial"/>
          <w:b/>
          <w:bCs/>
          <w:sz w:val="20"/>
          <w:szCs w:val="20"/>
        </w:rPr>
        <w:t>Applications Lodged with TDC for noting:</w:t>
      </w:r>
    </w:p>
    <w:p w14:paraId="742B72BC" w14:textId="77777777" w:rsidR="00322332" w:rsidRPr="00F97552" w:rsidRDefault="00322332" w:rsidP="00322332">
      <w:pPr>
        <w:pStyle w:val="ListParagraph"/>
        <w:ind w:left="927"/>
        <w:jc w:val="both"/>
        <w:rPr>
          <w:rFonts w:ascii="Arial" w:hAnsi="Arial" w:cs="Arial"/>
          <w:b/>
          <w:bCs/>
          <w:sz w:val="20"/>
          <w:szCs w:val="20"/>
        </w:rPr>
      </w:pPr>
    </w:p>
    <w:p w14:paraId="41517349" w14:textId="6AA125ED" w:rsidR="00FA5F01" w:rsidRDefault="00FA5F01" w:rsidP="00615B27">
      <w:pPr>
        <w:pStyle w:val="ListParagraph"/>
        <w:numPr>
          <w:ilvl w:val="1"/>
          <w:numId w:val="1"/>
        </w:numPr>
        <w:jc w:val="both"/>
        <w:rPr>
          <w:rFonts w:ascii="Arial" w:hAnsi="Arial" w:cs="Arial"/>
          <w:sz w:val="20"/>
          <w:szCs w:val="20"/>
        </w:rPr>
      </w:pPr>
      <w:r>
        <w:rPr>
          <w:rFonts w:ascii="Arial" w:hAnsi="Arial" w:cs="Arial"/>
          <w:sz w:val="20"/>
          <w:szCs w:val="20"/>
        </w:rPr>
        <w:t>Tree works</w:t>
      </w:r>
      <w:r w:rsidR="0055523A">
        <w:rPr>
          <w:rFonts w:ascii="Arial" w:hAnsi="Arial" w:cs="Arial"/>
          <w:sz w:val="20"/>
          <w:szCs w:val="20"/>
        </w:rPr>
        <w:t>– notified to Parish Council by TDC</w:t>
      </w:r>
    </w:p>
    <w:tbl>
      <w:tblPr>
        <w:tblStyle w:val="TableGrid"/>
        <w:tblW w:w="9067" w:type="dxa"/>
        <w:tblLook w:val="04A0" w:firstRow="1" w:lastRow="0" w:firstColumn="1" w:lastColumn="0" w:noHBand="0" w:noVBand="1"/>
      </w:tblPr>
      <w:tblGrid>
        <w:gridCol w:w="1696"/>
        <w:gridCol w:w="3402"/>
        <w:gridCol w:w="3969"/>
      </w:tblGrid>
      <w:tr w:rsidR="0055523A" w:rsidRPr="004D35A6" w14:paraId="1EAF72FF" w14:textId="77777777" w:rsidTr="00DA28B3">
        <w:tc>
          <w:tcPr>
            <w:tcW w:w="1696" w:type="dxa"/>
          </w:tcPr>
          <w:p w14:paraId="67587FA7" w14:textId="77777777" w:rsidR="0055523A" w:rsidRPr="004D35A6" w:rsidRDefault="0055523A" w:rsidP="00DA28B3">
            <w:pPr>
              <w:rPr>
                <w:rFonts w:ascii="Arial" w:hAnsi="Arial" w:cs="Arial"/>
                <w:b/>
                <w:bCs/>
                <w:sz w:val="20"/>
                <w:szCs w:val="20"/>
              </w:rPr>
            </w:pPr>
            <w:r w:rsidRPr="004D35A6">
              <w:rPr>
                <w:rFonts w:ascii="Arial" w:hAnsi="Arial" w:cs="Arial"/>
                <w:b/>
                <w:bCs/>
                <w:sz w:val="20"/>
                <w:szCs w:val="20"/>
              </w:rPr>
              <w:t>Ref</w:t>
            </w:r>
          </w:p>
        </w:tc>
        <w:tc>
          <w:tcPr>
            <w:tcW w:w="3402" w:type="dxa"/>
          </w:tcPr>
          <w:p w14:paraId="49260588" w14:textId="77777777" w:rsidR="0055523A" w:rsidRPr="004D35A6" w:rsidRDefault="0055523A" w:rsidP="00DA28B3">
            <w:pPr>
              <w:rPr>
                <w:rFonts w:ascii="Arial" w:hAnsi="Arial" w:cs="Arial"/>
                <w:b/>
                <w:bCs/>
                <w:sz w:val="20"/>
                <w:szCs w:val="20"/>
              </w:rPr>
            </w:pPr>
            <w:r w:rsidRPr="004D35A6">
              <w:rPr>
                <w:rFonts w:ascii="Arial" w:hAnsi="Arial" w:cs="Arial"/>
                <w:b/>
                <w:bCs/>
                <w:sz w:val="20"/>
                <w:szCs w:val="20"/>
              </w:rPr>
              <w:t>Address</w:t>
            </w:r>
          </w:p>
        </w:tc>
        <w:tc>
          <w:tcPr>
            <w:tcW w:w="3969" w:type="dxa"/>
          </w:tcPr>
          <w:p w14:paraId="52AF0068" w14:textId="77777777" w:rsidR="0055523A" w:rsidRPr="004D35A6" w:rsidRDefault="0055523A" w:rsidP="00DA28B3">
            <w:pPr>
              <w:rPr>
                <w:rFonts w:ascii="Arial" w:hAnsi="Arial" w:cs="Arial"/>
                <w:b/>
                <w:bCs/>
                <w:sz w:val="20"/>
                <w:szCs w:val="20"/>
              </w:rPr>
            </w:pPr>
            <w:r w:rsidRPr="004D35A6">
              <w:rPr>
                <w:rFonts w:ascii="Arial" w:hAnsi="Arial" w:cs="Arial"/>
                <w:b/>
                <w:bCs/>
                <w:sz w:val="20"/>
                <w:szCs w:val="20"/>
              </w:rPr>
              <w:t>Application</w:t>
            </w:r>
          </w:p>
        </w:tc>
      </w:tr>
      <w:tr w:rsidR="0055523A" w:rsidRPr="00D66F1B" w14:paraId="191D441D" w14:textId="77777777" w:rsidTr="00DA28B3">
        <w:tc>
          <w:tcPr>
            <w:tcW w:w="1696" w:type="dxa"/>
          </w:tcPr>
          <w:p w14:paraId="4BDB529D" w14:textId="13131005" w:rsidR="0055523A" w:rsidRPr="00D66F1B" w:rsidRDefault="008F6CF9" w:rsidP="00DA28B3">
            <w:pPr>
              <w:rPr>
                <w:rFonts w:ascii="Arial" w:hAnsi="Arial" w:cs="Arial"/>
                <w:sz w:val="20"/>
                <w:szCs w:val="20"/>
              </w:rPr>
            </w:pPr>
            <w:r w:rsidRPr="008F6CF9">
              <w:rPr>
                <w:rFonts w:ascii="Arial" w:hAnsi="Arial" w:cs="Arial"/>
                <w:color w:val="000000"/>
                <w:sz w:val="20"/>
                <w:szCs w:val="20"/>
                <w:shd w:val="clear" w:color="auto" w:fill="FFFFFF"/>
              </w:rPr>
              <w:t>2024/51/TPO</w:t>
            </w:r>
          </w:p>
        </w:tc>
        <w:tc>
          <w:tcPr>
            <w:tcW w:w="3402" w:type="dxa"/>
          </w:tcPr>
          <w:p w14:paraId="37FD30CB" w14:textId="2F3B7525" w:rsidR="0055523A" w:rsidRPr="00D66F1B" w:rsidRDefault="00476D01" w:rsidP="00DA28B3">
            <w:pPr>
              <w:rPr>
                <w:rFonts w:ascii="Arial" w:hAnsi="Arial" w:cs="Arial"/>
                <w:sz w:val="20"/>
                <w:szCs w:val="20"/>
              </w:rPr>
            </w:pPr>
            <w:r w:rsidRPr="00476D01">
              <w:rPr>
                <w:rFonts w:ascii="Arial" w:hAnsi="Arial" w:cs="Arial"/>
                <w:sz w:val="20"/>
                <w:szCs w:val="20"/>
              </w:rPr>
              <w:t>7 The Priory, Godstone, Surrey, RH9 8NL</w:t>
            </w:r>
          </w:p>
        </w:tc>
        <w:tc>
          <w:tcPr>
            <w:tcW w:w="3969" w:type="dxa"/>
          </w:tcPr>
          <w:p w14:paraId="0745BAD5" w14:textId="05513E22" w:rsidR="0055523A" w:rsidRPr="00D66F1B" w:rsidRDefault="008F6CF9" w:rsidP="00DA28B3">
            <w:pPr>
              <w:rPr>
                <w:rFonts w:ascii="Arial" w:hAnsi="Arial" w:cs="Arial"/>
                <w:sz w:val="20"/>
                <w:szCs w:val="20"/>
              </w:rPr>
            </w:pPr>
            <w:r w:rsidRPr="008F6CF9">
              <w:rPr>
                <w:rFonts w:ascii="Arial" w:hAnsi="Arial" w:cs="Arial"/>
                <w:sz w:val="20"/>
                <w:szCs w:val="20"/>
              </w:rPr>
              <w:t>Horse Chestnut tree - Reduce crown by 1/3</w:t>
            </w:r>
          </w:p>
        </w:tc>
      </w:tr>
    </w:tbl>
    <w:p w14:paraId="77F42180" w14:textId="77777777" w:rsidR="0055523A" w:rsidRPr="0055523A" w:rsidRDefault="0055523A" w:rsidP="0055523A">
      <w:pPr>
        <w:ind w:left="927"/>
        <w:jc w:val="both"/>
        <w:rPr>
          <w:rFonts w:ascii="Arial" w:hAnsi="Arial" w:cs="Arial"/>
          <w:sz w:val="20"/>
          <w:szCs w:val="20"/>
        </w:rPr>
      </w:pPr>
    </w:p>
    <w:p w14:paraId="1AFDEC4E" w14:textId="7CAB6992" w:rsidR="00565489" w:rsidRDefault="00565489" w:rsidP="00615B27">
      <w:pPr>
        <w:pStyle w:val="ListParagraph"/>
        <w:numPr>
          <w:ilvl w:val="1"/>
          <w:numId w:val="1"/>
        </w:numPr>
        <w:jc w:val="both"/>
        <w:rPr>
          <w:rFonts w:ascii="Arial" w:hAnsi="Arial" w:cs="Arial"/>
          <w:sz w:val="20"/>
          <w:szCs w:val="20"/>
        </w:rPr>
      </w:pPr>
      <w:r>
        <w:rPr>
          <w:rFonts w:ascii="Arial" w:hAnsi="Arial" w:cs="Arial"/>
          <w:sz w:val="20"/>
          <w:szCs w:val="20"/>
        </w:rPr>
        <w:lastRenderedPageBreak/>
        <w:t>Certificate of Lawfulness</w:t>
      </w:r>
      <w:r w:rsidR="0055523A">
        <w:rPr>
          <w:rFonts w:ascii="Arial" w:hAnsi="Arial" w:cs="Arial"/>
          <w:sz w:val="20"/>
          <w:szCs w:val="20"/>
        </w:rPr>
        <w:t>– notified to Parish Council by TDC</w:t>
      </w:r>
    </w:p>
    <w:tbl>
      <w:tblPr>
        <w:tblStyle w:val="TableGrid"/>
        <w:tblW w:w="9067" w:type="dxa"/>
        <w:tblLook w:val="04A0" w:firstRow="1" w:lastRow="0" w:firstColumn="1" w:lastColumn="0" w:noHBand="0" w:noVBand="1"/>
      </w:tblPr>
      <w:tblGrid>
        <w:gridCol w:w="1696"/>
        <w:gridCol w:w="3402"/>
        <w:gridCol w:w="3969"/>
      </w:tblGrid>
      <w:tr w:rsidR="00AE296F" w:rsidRPr="004D35A6" w14:paraId="49651B58" w14:textId="77777777" w:rsidTr="00DA28B3">
        <w:tc>
          <w:tcPr>
            <w:tcW w:w="1696" w:type="dxa"/>
          </w:tcPr>
          <w:p w14:paraId="056917A3" w14:textId="77777777" w:rsidR="00AE296F" w:rsidRPr="004D35A6" w:rsidRDefault="00AE296F" w:rsidP="00DA28B3">
            <w:pPr>
              <w:rPr>
                <w:rFonts w:ascii="Arial" w:hAnsi="Arial" w:cs="Arial"/>
                <w:b/>
                <w:bCs/>
                <w:sz w:val="20"/>
                <w:szCs w:val="20"/>
              </w:rPr>
            </w:pPr>
            <w:r w:rsidRPr="004D35A6">
              <w:rPr>
                <w:rFonts w:ascii="Arial" w:hAnsi="Arial" w:cs="Arial"/>
                <w:b/>
                <w:bCs/>
                <w:sz w:val="20"/>
                <w:szCs w:val="20"/>
              </w:rPr>
              <w:t>Ref</w:t>
            </w:r>
          </w:p>
        </w:tc>
        <w:tc>
          <w:tcPr>
            <w:tcW w:w="3402" w:type="dxa"/>
          </w:tcPr>
          <w:p w14:paraId="2BBC794B" w14:textId="77777777" w:rsidR="00AE296F" w:rsidRPr="004D35A6" w:rsidRDefault="00AE296F" w:rsidP="00DA28B3">
            <w:pPr>
              <w:rPr>
                <w:rFonts w:ascii="Arial" w:hAnsi="Arial" w:cs="Arial"/>
                <w:b/>
                <w:bCs/>
                <w:sz w:val="20"/>
                <w:szCs w:val="20"/>
              </w:rPr>
            </w:pPr>
            <w:r w:rsidRPr="004D35A6">
              <w:rPr>
                <w:rFonts w:ascii="Arial" w:hAnsi="Arial" w:cs="Arial"/>
                <w:b/>
                <w:bCs/>
                <w:sz w:val="20"/>
                <w:szCs w:val="20"/>
              </w:rPr>
              <w:t>Address</w:t>
            </w:r>
          </w:p>
        </w:tc>
        <w:tc>
          <w:tcPr>
            <w:tcW w:w="3969" w:type="dxa"/>
          </w:tcPr>
          <w:p w14:paraId="78860B1C" w14:textId="77777777" w:rsidR="00AE296F" w:rsidRPr="004D35A6" w:rsidRDefault="00AE296F" w:rsidP="00DA28B3">
            <w:pPr>
              <w:rPr>
                <w:rFonts w:ascii="Arial" w:hAnsi="Arial" w:cs="Arial"/>
                <w:b/>
                <w:bCs/>
                <w:sz w:val="20"/>
                <w:szCs w:val="20"/>
              </w:rPr>
            </w:pPr>
            <w:r w:rsidRPr="004D35A6">
              <w:rPr>
                <w:rFonts w:ascii="Arial" w:hAnsi="Arial" w:cs="Arial"/>
                <w:b/>
                <w:bCs/>
                <w:sz w:val="20"/>
                <w:szCs w:val="20"/>
              </w:rPr>
              <w:t>Application</w:t>
            </w:r>
          </w:p>
        </w:tc>
      </w:tr>
      <w:tr w:rsidR="00AE296F" w:rsidRPr="00D66F1B" w14:paraId="70BD2BC1" w14:textId="77777777" w:rsidTr="00DA28B3">
        <w:tc>
          <w:tcPr>
            <w:tcW w:w="1696" w:type="dxa"/>
          </w:tcPr>
          <w:p w14:paraId="4D819DC8" w14:textId="77777777" w:rsidR="000B456E" w:rsidRPr="000B456E" w:rsidRDefault="000B456E" w:rsidP="000B456E">
            <w:pPr>
              <w:rPr>
                <w:rFonts w:ascii="Arial" w:hAnsi="Arial" w:cs="Arial"/>
                <w:color w:val="000000"/>
                <w:sz w:val="20"/>
                <w:szCs w:val="20"/>
                <w:shd w:val="clear" w:color="auto" w:fill="FFFFFF"/>
              </w:rPr>
            </w:pPr>
            <w:r w:rsidRPr="000B456E">
              <w:rPr>
                <w:rFonts w:ascii="Arial" w:hAnsi="Arial" w:cs="Arial"/>
                <w:color w:val="000000"/>
                <w:sz w:val="20"/>
                <w:szCs w:val="20"/>
                <w:shd w:val="clear" w:color="auto" w:fill="FFFFFF"/>
              </w:rPr>
              <w:t>2024/32</w:t>
            </w:r>
          </w:p>
          <w:p w14:paraId="46D6E7A5" w14:textId="1709EADB" w:rsidR="00AE296F" w:rsidRPr="00D66F1B" w:rsidRDefault="00AE296F" w:rsidP="00DA28B3">
            <w:pPr>
              <w:rPr>
                <w:rFonts w:ascii="Arial" w:hAnsi="Arial" w:cs="Arial"/>
                <w:sz w:val="20"/>
                <w:szCs w:val="20"/>
              </w:rPr>
            </w:pPr>
          </w:p>
        </w:tc>
        <w:tc>
          <w:tcPr>
            <w:tcW w:w="3402" w:type="dxa"/>
          </w:tcPr>
          <w:p w14:paraId="3D817544" w14:textId="2AB68072" w:rsidR="00AE296F" w:rsidRPr="00D66F1B" w:rsidRDefault="000B456E" w:rsidP="00DA28B3">
            <w:pPr>
              <w:rPr>
                <w:rFonts w:ascii="Arial" w:hAnsi="Arial" w:cs="Arial"/>
                <w:sz w:val="20"/>
                <w:szCs w:val="20"/>
              </w:rPr>
            </w:pPr>
            <w:r w:rsidRPr="000B456E">
              <w:rPr>
                <w:rFonts w:ascii="Arial" w:hAnsi="Arial" w:cs="Arial"/>
                <w:color w:val="000000"/>
                <w:sz w:val="20"/>
                <w:szCs w:val="20"/>
                <w:shd w:val="clear" w:color="auto" w:fill="FFFFFF"/>
              </w:rPr>
              <w:t>9 Catlin Gardens, Godstone, Surrey, RH9 8NT</w:t>
            </w:r>
          </w:p>
        </w:tc>
        <w:tc>
          <w:tcPr>
            <w:tcW w:w="3969" w:type="dxa"/>
          </w:tcPr>
          <w:p w14:paraId="056437CB" w14:textId="4A95ECA7" w:rsidR="00AE296F" w:rsidRPr="00D66F1B" w:rsidRDefault="000B456E" w:rsidP="00DA28B3">
            <w:pPr>
              <w:rPr>
                <w:rFonts w:ascii="Arial" w:hAnsi="Arial" w:cs="Arial"/>
                <w:sz w:val="20"/>
                <w:szCs w:val="20"/>
              </w:rPr>
            </w:pPr>
            <w:r w:rsidRPr="000B456E">
              <w:rPr>
                <w:rFonts w:ascii="Arial" w:hAnsi="Arial" w:cs="Arial"/>
                <w:color w:val="000000"/>
                <w:sz w:val="20"/>
                <w:szCs w:val="20"/>
                <w:shd w:val="clear" w:color="auto" w:fill="FFFFFF"/>
              </w:rPr>
              <w:t>Erection of single storey rear extension and loft conversion into habitable space including the addition of a rear dormer and front roof lights.</w:t>
            </w:r>
          </w:p>
        </w:tc>
      </w:tr>
    </w:tbl>
    <w:p w14:paraId="7C7DE939" w14:textId="77777777" w:rsidR="00AE296F" w:rsidRDefault="00AE296F" w:rsidP="00AE296F">
      <w:pPr>
        <w:pStyle w:val="ListParagraph"/>
        <w:ind w:left="927"/>
        <w:jc w:val="both"/>
        <w:rPr>
          <w:rFonts w:ascii="Arial" w:hAnsi="Arial" w:cs="Arial"/>
          <w:sz w:val="20"/>
          <w:szCs w:val="20"/>
        </w:rPr>
      </w:pPr>
    </w:p>
    <w:p w14:paraId="6AC9F26C" w14:textId="794332FD" w:rsidR="006E34DB" w:rsidRDefault="00565489" w:rsidP="006E34DB">
      <w:pPr>
        <w:pStyle w:val="ListParagraph"/>
        <w:numPr>
          <w:ilvl w:val="1"/>
          <w:numId w:val="1"/>
        </w:numPr>
        <w:jc w:val="both"/>
        <w:rPr>
          <w:rFonts w:ascii="Arial" w:hAnsi="Arial" w:cs="Arial"/>
          <w:sz w:val="20"/>
          <w:szCs w:val="20"/>
        </w:rPr>
      </w:pPr>
      <w:r>
        <w:rPr>
          <w:rFonts w:ascii="Arial" w:hAnsi="Arial" w:cs="Arial"/>
          <w:sz w:val="20"/>
          <w:szCs w:val="20"/>
        </w:rPr>
        <w:t xml:space="preserve">Variation of Conditions – notified to Parish Council by TDC </w:t>
      </w:r>
    </w:p>
    <w:tbl>
      <w:tblPr>
        <w:tblStyle w:val="TableGrid"/>
        <w:tblW w:w="9067" w:type="dxa"/>
        <w:tblLook w:val="04A0" w:firstRow="1" w:lastRow="0" w:firstColumn="1" w:lastColumn="0" w:noHBand="0" w:noVBand="1"/>
      </w:tblPr>
      <w:tblGrid>
        <w:gridCol w:w="1696"/>
        <w:gridCol w:w="3402"/>
        <w:gridCol w:w="3969"/>
      </w:tblGrid>
      <w:tr w:rsidR="009E486E" w14:paraId="16092FA5" w14:textId="77777777" w:rsidTr="00DA28B3">
        <w:tc>
          <w:tcPr>
            <w:tcW w:w="1696" w:type="dxa"/>
          </w:tcPr>
          <w:p w14:paraId="25B10925"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Ref</w:t>
            </w:r>
          </w:p>
        </w:tc>
        <w:tc>
          <w:tcPr>
            <w:tcW w:w="3402" w:type="dxa"/>
          </w:tcPr>
          <w:p w14:paraId="13B88EB6"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Address</w:t>
            </w:r>
          </w:p>
        </w:tc>
        <w:tc>
          <w:tcPr>
            <w:tcW w:w="3969" w:type="dxa"/>
          </w:tcPr>
          <w:p w14:paraId="2A478D6C" w14:textId="77777777" w:rsidR="009E486E" w:rsidRPr="004D35A6" w:rsidRDefault="009E486E" w:rsidP="00DA28B3">
            <w:pPr>
              <w:rPr>
                <w:rFonts w:ascii="Arial" w:hAnsi="Arial" w:cs="Arial"/>
                <w:b/>
                <w:bCs/>
                <w:sz w:val="20"/>
                <w:szCs w:val="20"/>
              </w:rPr>
            </w:pPr>
            <w:r w:rsidRPr="004D35A6">
              <w:rPr>
                <w:rFonts w:ascii="Arial" w:hAnsi="Arial" w:cs="Arial"/>
                <w:b/>
                <w:bCs/>
                <w:sz w:val="20"/>
                <w:szCs w:val="20"/>
              </w:rPr>
              <w:t>Application</w:t>
            </w:r>
          </w:p>
        </w:tc>
      </w:tr>
      <w:tr w:rsidR="009E486E" w14:paraId="202D52C9" w14:textId="77777777" w:rsidTr="009E486E">
        <w:trPr>
          <w:trHeight w:val="558"/>
        </w:trPr>
        <w:tc>
          <w:tcPr>
            <w:tcW w:w="1696" w:type="dxa"/>
          </w:tcPr>
          <w:p w14:paraId="7E27223F" w14:textId="111BB6D7" w:rsidR="009E486E" w:rsidRPr="00D66F1B" w:rsidRDefault="000074DF" w:rsidP="00DA28B3">
            <w:pPr>
              <w:rPr>
                <w:rFonts w:ascii="Arial" w:hAnsi="Arial" w:cs="Arial"/>
                <w:color w:val="000000"/>
                <w:sz w:val="20"/>
                <w:szCs w:val="20"/>
                <w:shd w:val="clear" w:color="auto" w:fill="FFFFFF"/>
              </w:rPr>
            </w:pPr>
            <w:r w:rsidRPr="000074DF">
              <w:rPr>
                <w:rFonts w:ascii="Arial" w:hAnsi="Arial" w:cs="Arial"/>
                <w:color w:val="000000"/>
                <w:sz w:val="20"/>
                <w:szCs w:val="20"/>
                <w:shd w:val="clear" w:color="auto" w:fill="FFFFFF"/>
              </w:rPr>
              <w:t>2023/490/Cond2</w:t>
            </w:r>
          </w:p>
        </w:tc>
        <w:tc>
          <w:tcPr>
            <w:tcW w:w="3402" w:type="dxa"/>
          </w:tcPr>
          <w:p w14:paraId="3E59CB04" w14:textId="77777777" w:rsidR="009E486E" w:rsidRPr="00D66F1B" w:rsidRDefault="009E486E" w:rsidP="00DA28B3">
            <w:pPr>
              <w:rPr>
                <w:rFonts w:ascii="Arial" w:hAnsi="Arial" w:cs="Arial"/>
                <w:sz w:val="20"/>
                <w:szCs w:val="20"/>
              </w:rPr>
            </w:pPr>
            <w:r w:rsidRPr="00D66F1B">
              <w:rPr>
                <w:rFonts w:ascii="Arial" w:hAnsi="Arial" w:cs="Arial"/>
                <w:color w:val="000000"/>
                <w:sz w:val="20"/>
                <w:szCs w:val="20"/>
                <w:shd w:val="clear" w:color="auto" w:fill="FFFFFF"/>
              </w:rPr>
              <w:t xml:space="preserve">Links Farm, </w:t>
            </w:r>
            <w:proofErr w:type="spellStart"/>
            <w:r w:rsidRPr="00D66F1B">
              <w:rPr>
                <w:rFonts w:ascii="Arial" w:hAnsi="Arial" w:cs="Arial"/>
                <w:color w:val="000000"/>
                <w:sz w:val="20"/>
                <w:szCs w:val="20"/>
                <w:shd w:val="clear" w:color="auto" w:fill="FFFFFF"/>
              </w:rPr>
              <w:t>Tilburstow</w:t>
            </w:r>
            <w:proofErr w:type="spellEnd"/>
            <w:r w:rsidRPr="00D66F1B">
              <w:rPr>
                <w:rFonts w:ascii="Arial" w:hAnsi="Arial" w:cs="Arial"/>
                <w:color w:val="000000"/>
                <w:sz w:val="20"/>
                <w:szCs w:val="20"/>
                <w:shd w:val="clear" w:color="auto" w:fill="FFFFFF"/>
              </w:rPr>
              <w:t xml:space="preserve"> Hill Road, South Godstone, Godstone, Surrey, RH9 8LB</w:t>
            </w:r>
          </w:p>
        </w:tc>
        <w:tc>
          <w:tcPr>
            <w:tcW w:w="3969" w:type="dxa"/>
          </w:tcPr>
          <w:p w14:paraId="15CE234F" w14:textId="6A2858F2" w:rsidR="009E486E" w:rsidRPr="00D66F1B" w:rsidRDefault="000074DF" w:rsidP="00DA28B3">
            <w:pPr>
              <w:rPr>
                <w:rFonts w:ascii="Arial" w:hAnsi="Arial" w:cs="Arial"/>
                <w:sz w:val="20"/>
                <w:szCs w:val="20"/>
              </w:rPr>
            </w:pPr>
            <w:r w:rsidRPr="000074DF">
              <w:rPr>
                <w:rFonts w:ascii="Arial" w:hAnsi="Arial" w:cs="Arial"/>
                <w:color w:val="000000"/>
                <w:sz w:val="20"/>
                <w:szCs w:val="20"/>
              </w:rPr>
              <w:t xml:space="preserve">Details pursuant to the discharge of condition 10 (Surface Water Drainage Scheme) and condition 11 (Written Scheme of Assessment and Decontamination) of planning permission ref: 2023/490 dated 18 September 2023 (Demolition of existing barns, </w:t>
            </w:r>
            <w:proofErr w:type="gramStart"/>
            <w:r w:rsidRPr="000074DF">
              <w:rPr>
                <w:rFonts w:ascii="Arial" w:hAnsi="Arial" w:cs="Arial"/>
                <w:color w:val="000000"/>
                <w:sz w:val="20"/>
                <w:szCs w:val="20"/>
              </w:rPr>
              <w:t>structures</w:t>
            </w:r>
            <w:proofErr w:type="gramEnd"/>
            <w:r w:rsidRPr="000074DF">
              <w:rPr>
                <w:rFonts w:ascii="Arial" w:hAnsi="Arial" w:cs="Arial"/>
                <w:color w:val="000000"/>
                <w:sz w:val="20"/>
                <w:szCs w:val="20"/>
              </w:rPr>
              <w:t xml:space="preserve"> and removal of concrete hardstanding. Erection of four detached dwellinghouses, garaging facilities and associated works).</w:t>
            </w:r>
          </w:p>
        </w:tc>
      </w:tr>
    </w:tbl>
    <w:p w14:paraId="59174DA9" w14:textId="77777777" w:rsidR="009E486E" w:rsidRPr="009E486E" w:rsidRDefault="009E486E" w:rsidP="009E486E">
      <w:pPr>
        <w:jc w:val="both"/>
        <w:rPr>
          <w:rFonts w:ascii="Arial" w:hAnsi="Arial" w:cs="Arial"/>
          <w:sz w:val="20"/>
          <w:szCs w:val="20"/>
        </w:rPr>
      </w:pPr>
    </w:p>
    <w:p w14:paraId="43D17EB7" w14:textId="77777777" w:rsidR="006E34DB" w:rsidRDefault="006E34DB" w:rsidP="006E34DB">
      <w:pPr>
        <w:pStyle w:val="ListParagraph"/>
        <w:ind w:left="1287"/>
        <w:jc w:val="both"/>
        <w:rPr>
          <w:rFonts w:ascii="Arial" w:hAnsi="Arial" w:cs="Arial"/>
          <w:sz w:val="20"/>
          <w:szCs w:val="20"/>
        </w:rPr>
      </w:pPr>
    </w:p>
    <w:p w14:paraId="1F3F343C" w14:textId="66DE9A1A" w:rsidR="006C11D6" w:rsidRDefault="006C11D6" w:rsidP="008E3C7F">
      <w:pPr>
        <w:pStyle w:val="ListParagraph"/>
        <w:numPr>
          <w:ilvl w:val="0"/>
          <w:numId w:val="1"/>
        </w:numPr>
        <w:jc w:val="both"/>
        <w:rPr>
          <w:rFonts w:ascii="Arial" w:hAnsi="Arial" w:cs="Arial"/>
          <w:b/>
          <w:bCs/>
          <w:sz w:val="20"/>
          <w:szCs w:val="20"/>
        </w:rPr>
      </w:pPr>
      <w:r w:rsidRPr="006C11D6">
        <w:rPr>
          <w:rFonts w:ascii="Arial" w:hAnsi="Arial" w:cs="Arial"/>
          <w:b/>
          <w:bCs/>
          <w:sz w:val="20"/>
          <w:szCs w:val="20"/>
        </w:rPr>
        <w:t>Applications</w:t>
      </w:r>
      <w:r>
        <w:rPr>
          <w:rFonts w:ascii="Arial" w:hAnsi="Arial" w:cs="Arial"/>
          <w:b/>
          <w:bCs/>
          <w:sz w:val="20"/>
          <w:szCs w:val="20"/>
        </w:rPr>
        <w:t xml:space="preserve"> Lodged with Surrey County Council for noting:</w:t>
      </w:r>
    </w:p>
    <w:p w14:paraId="6FA11369" w14:textId="77777777" w:rsidR="006C11D6" w:rsidRDefault="006C11D6" w:rsidP="006C11D6">
      <w:pPr>
        <w:pStyle w:val="ListParagraph"/>
        <w:ind w:left="927"/>
        <w:jc w:val="both"/>
        <w:rPr>
          <w:rFonts w:ascii="Arial" w:hAnsi="Arial" w:cs="Arial"/>
          <w:b/>
          <w:bCs/>
          <w:sz w:val="20"/>
          <w:szCs w:val="20"/>
        </w:rPr>
      </w:pPr>
    </w:p>
    <w:tbl>
      <w:tblPr>
        <w:tblStyle w:val="TableGrid"/>
        <w:tblW w:w="9067" w:type="dxa"/>
        <w:tblLayout w:type="fixed"/>
        <w:tblLook w:val="04A0" w:firstRow="1" w:lastRow="0" w:firstColumn="1" w:lastColumn="0" w:noHBand="0" w:noVBand="1"/>
      </w:tblPr>
      <w:tblGrid>
        <w:gridCol w:w="1696"/>
        <w:gridCol w:w="3402"/>
        <w:gridCol w:w="3969"/>
      </w:tblGrid>
      <w:tr w:rsidR="006C11D6" w:rsidRPr="004D35A6" w14:paraId="59275AA1" w14:textId="77777777" w:rsidTr="00AE536D">
        <w:tc>
          <w:tcPr>
            <w:tcW w:w="1696" w:type="dxa"/>
          </w:tcPr>
          <w:p w14:paraId="40633631" w14:textId="77777777" w:rsidR="006C11D6" w:rsidRPr="004D35A6" w:rsidRDefault="006C11D6" w:rsidP="00DA28B3">
            <w:pPr>
              <w:rPr>
                <w:rFonts w:ascii="Arial" w:hAnsi="Arial" w:cs="Arial"/>
                <w:b/>
                <w:bCs/>
                <w:sz w:val="20"/>
                <w:szCs w:val="20"/>
              </w:rPr>
            </w:pPr>
            <w:r w:rsidRPr="004D35A6">
              <w:rPr>
                <w:rFonts w:ascii="Arial" w:hAnsi="Arial" w:cs="Arial"/>
                <w:b/>
                <w:bCs/>
                <w:sz w:val="20"/>
                <w:szCs w:val="20"/>
              </w:rPr>
              <w:t>Ref</w:t>
            </w:r>
          </w:p>
        </w:tc>
        <w:tc>
          <w:tcPr>
            <w:tcW w:w="3402" w:type="dxa"/>
          </w:tcPr>
          <w:p w14:paraId="3922DD5A" w14:textId="77777777" w:rsidR="006C11D6" w:rsidRPr="004D35A6" w:rsidRDefault="006C11D6" w:rsidP="00DA28B3">
            <w:pPr>
              <w:rPr>
                <w:rFonts w:ascii="Arial" w:hAnsi="Arial" w:cs="Arial"/>
                <w:b/>
                <w:bCs/>
                <w:sz w:val="20"/>
                <w:szCs w:val="20"/>
              </w:rPr>
            </w:pPr>
            <w:r w:rsidRPr="004D35A6">
              <w:rPr>
                <w:rFonts w:ascii="Arial" w:hAnsi="Arial" w:cs="Arial"/>
                <w:b/>
                <w:bCs/>
                <w:sz w:val="20"/>
                <w:szCs w:val="20"/>
              </w:rPr>
              <w:t>Address</w:t>
            </w:r>
          </w:p>
        </w:tc>
        <w:tc>
          <w:tcPr>
            <w:tcW w:w="3969" w:type="dxa"/>
          </w:tcPr>
          <w:p w14:paraId="0992A096" w14:textId="77777777" w:rsidR="006C11D6" w:rsidRPr="004D35A6" w:rsidRDefault="006C11D6" w:rsidP="00DA28B3">
            <w:pPr>
              <w:rPr>
                <w:rFonts w:ascii="Arial" w:hAnsi="Arial" w:cs="Arial"/>
                <w:b/>
                <w:bCs/>
                <w:sz w:val="20"/>
                <w:szCs w:val="20"/>
              </w:rPr>
            </w:pPr>
            <w:r w:rsidRPr="004D35A6">
              <w:rPr>
                <w:rFonts w:ascii="Arial" w:hAnsi="Arial" w:cs="Arial"/>
                <w:b/>
                <w:bCs/>
                <w:sz w:val="20"/>
                <w:szCs w:val="20"/>
              </w:rPr>
              <w:t>Application</w:t>
            </w:r>
          </w:p>
        </w:tc>
      </w:tr>
      <w:tr w:rsidR="006C11D6" w:rsidRPr="00D66F1B" w14:paraId="14F7EB88" w14:textId="77777777" w:rsidTr="00AE536D">
        <w:trPr>
          <w:trHeight w:val="558"/>
        </w:trPr>
        <w:tc>
          <w:tcPr>
            <w:tcW w:w="1696" w:type="dxa"/>
          </w:tcPr>
          <w:p w14:paraId="2ED6DFFC" w14:textId="605FA6F2" w:rsidR="000E6304" w:rsidRPr="00AE536D" w:rsidRDefault="000E6304" w:rsidP="00DA28B3">
            <w:pPr>
              <w:rPr>
                <w:rFonts w:ascii="Arial" w:hAnsi="Arial" w:cs="Arial"/>
                <w:color w:val="000000"/>
                <w:sz w:val="20"/>
                <w:szCs w:val="20"/>
                <w:shd w:val="clear" w:color="auto" w:fill="FFFFFF"/>
              </w:rPr>
            </w:pPr>
            <w:r w:rsidRPr="00AE536D">
              <w:rPr>
                <w:rFonts w:ascii="Arial" w:hAnsi="Arial" w:cs="Arial"/>
                <w:color w:val="000000"/>
                <w:sz w:val="20"/>
                <w:szCs w:val="20"/>
                <w:shd w:val="clear" w:color="auto" w:fill="FFFFFF"/>
              </w:rPr>
              <w:t>APP/M3645/W/23/3326163</w:t>
            </w:r>
          </w:p>
          <w:p w14:paraId="45C3BA13" w14:textId="77777777" w:rsidR="000E6304" w:rsidRPr="00AE536D" w:rsidRDefault="000E6304" w:rsidP="00DA28B3">
            <w:pPr>
              <w:rPr>
                <w:rFonts w:ascii="Arial" w:hAnsi="Arial" w:cs="Arial"/>
                <w:color w:val="000000"/>
                <w:sz w:val="20"/>
                <w:szCs w:val="20"/>
                <w:shd w:val="clear" w:color="auto" w:fill="FFFFFF"/>
              </w:rPr>
            </w:pPr>
          </w:p>
          <w:p w14:paraId="7749CE2F" w14:textId="77777777" w:rsidR="00FE7555" w:rsidRPr="00AE536D" w:rsidRDefault="00FE7555" w:rsidP="00DA28B3">
            <w:pPr>
              <w:rPr>
                <w:rFonts w:ascii="Arial" w:hAnsi="Arial" w:cs="Arial"/>
                <w:color w:val="000000"/>
                <w:sz w:val="20"/>
                <w:szCs w:val="20"/>
                <w:shd w:val="clear" w:color="auto" w:fill="FFFFFF"/>
              </w:rPr>
            </w:pPr>
          </w:p>
          <w:p w14:paraId="55CCBEE9" w14:textId="7F77C93F" w:rsidR="00FE7555" w:rsidRPr="00AE536D" w:rsidRDefault="00FE7555" w:rsidP="00DA28B3">
            <w:pPr>
              <w:rPr>
                <w:rFonts w:ascii="Arial" w:hAnsi="Arial" w:cs="Arial"/>
                <w:color w:val="000000"/>
                <w:sz w:val="20"/>
                <w:szCs w:val="20"/>
                <w:shd w:val="clear" w:color="auto" w:fill="FFFFFF"/>
              </w:rPr>
            </w:pPr>
            <w:r w:rsidRPr="00AE536D">
              <w:rPr>
                <w:rFonts w:ascii="Arial" w:hAnsi="Arial" w:cs="Arial"/>
                <w:color w:val="000000"/>
                <w:sz w:val="20"/>
                <w:szCs w:val="20"/>
                <w:shd w:val="clear" w:color="auto" w:fill="FFFFFF"/>
              </w:rPr>
              <w:t xml:space="preserve">(Non-determination </w:t>
            </w:r>
            <w:r w:rsidR="00EA19CE" w:rsidRPr="00AE536D">
              <w:rPr>
                <w:rFonts w:ascii="Arial" w:hAnsi="Arial" w:cs="Arial"/>
                <w:color w:val="000000"/>
                <w:sz w:val="20"/>
                <w:szCs w:val="20"/>
                <w:shd w:val="clear" w:color="auto" w:fill="FFFFFF"/>
              </w:rPr>
              <w:t>of planning application</w:t>
            </w:r>
            <w:r w:rsidR="000E6304" w:rsidRPr="00AE536D">
              <w:rPr>
                <w:rFonts w:ascii="Arial" w:hAnsi="Arial" w:cs="Arial"/>
                <w:color w:val="000000"/>
                <w:sz w:val="20"/>
                <w:szCs w:val="20"/>
                <w:shd w:val="clear" w:color="auto" w:fill="FFFFFF"/>
              </w:rPr>
              <w:t xml:space="preserve"> 2023/577</w:t>
            </w:r>
            <w:r w:rsidR="00EA19CE" w:rsidRPr="00AE536D">
              <w:rPr>
                <w:rFonts w:ascii="Arial" w:hAnsi="Arial" w:cs="Arial"/>
                <w:color w:val="000000"/>
                <w:sz w:val="20"/>
                <w:szCs w:val="20"/>
                <w:shd w:val="clear" w:color="auto" w:fill="FFFFFF"/>
              </w:rPr>
              <w:t>)</w:t>
            </w:r>
          </w:p>
        </w:tc>
        <w:tc>
          <w:tcPr>
            <w:tcW w:w="3402" w:type="dxa"/>
          </w:tcPr>
          <w:p w14:paraId="46BA91C2" w14:textId="77777777" w:rsidR="00EA19CE" w:rsidRPr="00AE536D" w:rsidRDefault="00EA19CE" w:rsidP="00EA19CE">
            <w:pPr>
              <w:rPr>
                <w:rFonts w:ascii="Arial" w:hAnsi="Arial" w:cs="Arial"/>
                <w:color w:val="000000"/>
                <w:sz w:val="20"/>
                <w:szCs w:val="20"/>
                <w:shd w:val="clear" w:color="auto" w:fill="FFFFFF"/>
              </w:rPr>
            </w:pPr>
            <w:proofErr w:type="spellStart"/>
            <w:r w:rsidRPr="00AE536D">
              <w:rPr>
                <w:rFonts w:ascii="Arial" w:hAnsi="Arial" w:cs="Arial"/>
                <w:color w:val="000000"/>
                <w:sz w:val="20"/>
                <w:szCs w:val="20"/>
                <w:shd w:val="clear" w:color="auto" w:fill="FFFFFF"/>
              </w:rPr>
              <w:t>Norbryght</w:t>
            </w:r>
            <w:proofErr w:type="spellEnd"/>
            <w:r w:rsidRPr="00AE536D">
              <w:rPr>
                <w:rFonts w:ascii="Arial" w:hAnsi="Arial" w:cs="Arial"/>
                <w:color w:val="000000"/>
                <w:sz w:val="20"/>
                <w:szCs w:val="20"/>
                <w:shd w:val="clear" w:color="auto" w:fill="FFFFFF"/>
              </w:rPr>
              <w:t xml:space="preserve">, </w:t>
            </w:r>
            <w:proofErr w:type="spellStart"/>
            <w:r w:rsidRPr="00AE536D">
              <w:rPr>
                <w:rFonts w:ascii="Arial" w:hAnsi="Arial" w:cs="Arial"/>
                <w:color w:val="000000"/>
                <w:sz w:val="20"/>
                <w:szCs w:val="20"/>
                <w:shd w:val="clear" w:color="auto" w:fill="FFFFFF"/>
              </w:rPr>
              <w:t>Tilburstow</w:t>
            </w:r>
            <w:proofErr w:type="spellEnd"/>
            <w:r w:rsidRPr="00AE536D">
              <w:rPr>
                <w:rFonts w:ascii="Arial" w:hAnsi="Arial" w:cs="Arial"/>
                <w:color w:val="000000"/>
                <w:sz w:val="20"/>
                <w:szCs w:val="20"/>
                <w:shd w:val="clear" w:color="auto" w:fill="FFFFFF"/>
              </w:rPr>
              <w:t xml:space="preserve"> Hill Road, South Godstone, Godstone, </w:t>
            </w:r>
          </w:p>
          <w:p w14:paraId="2AC4C41E" w14:textId="7E769484" w:rsidR="006C11D6" w:rsidRPr="00AE536D" w:rsidRDefault="00EA19CE" w:rsidP="00EA19CE">
            <w:pPr>
              <w:rPr>
                <w:rFonts w:ascii="Arial" w:hAnsi="Arial" w:cs="Arial"/>
                <w:sz w:val="20"/>
                <w:szCs w:val="20"/>
              </w:rPr>
            </w:pPr>
            <w:r w:rsidRPr="00AE536D">
              <w:rPr>
                <w:rFonts w:ascii="Arial" w:hAnsi="Arial" w:cs="Arial"/>
                <w:color w:val="000000"/>
                <w:sz w:val="20"/>
                <w:szCs w:val="20"/>
                <w:shd w:val="clear" w:color="auto" w:fill="FFFFFF"/>
              </w:rPr>
              <w:t>Surrey, RH9 8NA</w:t>
            </w:r>
          </w:p>
        </w:tc>
        <w:tc>
          <w:tcPr>
            <w:tcW w:w="3969" w:type="dxa"/>
          </w:tcPr>
          <w:p w14:paraId="3444CD26" w14:textId="26B1C9AA" w:rsidR="00D83738" w:rsidRPr="00EA16EC" w:rsidRDefault="00B21DDB" w:rsidP="000E6304">
            <w:pPr>
              <w:rPr>
                <w:rFonts w:ascii="Arial" w:hAnsi="Arial" w:cs="Arial"/>
                <w:b/>
                <w:bCs/>
                <w:color w:val="000000"/>
                <w:sz w:val="20"/>
                <w:szCs w:val="20"/>
              </w:rPr>
            </w:pPr>
            <w:r w:rsidRPr="00EA16EC">
              <w:rPr>
                <w:rFonts w:ascii="Arial" w:hAnsi="Arial" w:cs="Arial"/>
                <w:b/>
                <w:bCs/>
                <w:color w:val="000000"/>
                <w:sz w:val="20"/>
                <w:szCs w:val="20"/>
              </w:rPr>
              <w:t xml:space="preserve">This application has gone to appeal. </w:t>
            </w:r>
          </w:p>
          <w:p w14:paraId="773B9E22" w14:textId="77777777" w:rsidR="00D83738" w:rsidRDefault="00D83738" w:rsidP="000E6304">
            <w:pPr>
              <w:rPr>
                <w:rFonts w:ascii="Arial" w:hAnsi="Arial" w:cs="Arial"/>
                <w:color w:val="000000"/>
                <w:sz w:val="20"/>
                <w:szCs w:val="20"/>
              </w:rPr>
            </w:pPr>
          </w:p>
          <w:p w14:paraId="7B637B5D" w14:textId="7337870C" w:rsidR="000E6304" w:rsidRPr="00AE536D" w:rsidRDefault="000E6304" w:rsidP="000E6304">
            <w:pPr>
              <w:rPr>
                <w:rFonts w:ascii="Arial" w:hAnsi="Arial" w:cs="Arial"/>
                <w:color w:val="000000"/>
                <w:sz w:val="20"/>
                <w:szCs w:val="20"/>
              </w:rPr>
            </w:pPr>
            <w:r w:rsidRPr="00AE536D">
              <w:rPr>
                <w:rFonts w:ascii="Arial" w:hAnsi="Arial" w:cs="Arial"/>
                <w:color w:val="000000"/>
                <w:sz w:val="20"/>
                <w:szCs w:val="20"/>
              </w:rPr>
              <w:t xml:space="preserve">Extension of roof to include dormer windows, demolition of </w:t>
            </w:r>
          </w:p>
          <w:p w14:paraId="3280A582" w14:textId="77777777" w:rsidR="000E6304" w:rsidRPr="00AE536D" w:rsidRDefault="000E6304" w:rsidP="000E6304">
            <w:pPr>
              <w:rPr>
                <w:rFonts w:ascii="Arial" w:hAnsi="Arial" w:cs="Arial"/>
                <w:color w:val="000000"/>
                <w:sz w:val="20"/>
                <w:szCs w:val="20"/>
              </w:rPr>
            </w:pPr>
            <w:r w:rsidRPr="00AE536D">
              <w:rPr>
                <w:rFonts w:ascii="Arial" w:hAnsi="Arial" w:cs="Arial"/>
                <w:color w:val="000000"/>
                <w:sz w:val="20"/>
                <w:szCs w:val="20"/>
              </w:rPr>
              <w:t xml:space="preserve">ground floor north porch and erection of single storey </w:t>
            </w:r>
            <w:proofErr w:type="gramStart"/>
            <w:r w:rsidRPr="00AE536D">
              <w:rPr>
                <w:rFonts w:ascii="Arial" w:hAnsi="Arial" w:cs="Arial"/>
                <w:color w:val="000000"/>
                <w:sz w:val="20"/>
                <w:szCs w:val="20"/>
              </w:rPr>
              <w:t>extensions</w:t>
            </w:r>
            <w:proofErr w:type="gramEnd"/>
            <w:r w:rsidRPr="00AE536D">
              <w:rPr>
                <w:rFonts w:ascii="Arial" w:hAnsi="Arial" w:cs="Arial"/>
                <w:color w:val="000000"/>
                <w:sz w:val="20"/>
                <w:szCs w:val="20"/>
              </w:rPr>
              <w:t xml:space="preserve"> </w:t>
            </w:r>
          </w:p>
          <w:p w14:paraId="59A473B6" w14:textId="0C5A367C" w:rsidR="006C11D6" w:rsidRPr="00AE536D" w:rsidRDefault="000E6304" w:rsidP="000E6304">
            <w:pPr>
              <w:rPr>
                <w:rFonts w:ascii="Arial" w:hAnsi="Arial" w:cs="Arial"/>
                <w:sz w:val="20"/>
                <w:szCs w:val="20"/>
              </w:rPr>
            </w:pPr>
            <w:r w:rsidRPr="00AE536D">
              <w:rPr>
                <w:rFonts w:ascii="Arial" w:hAnsi="Arial" w:cs="Arial"/>
                <w:color w:val="000000"/>
                <w:sz w:val="20"/>
                <w:szCs w:val="20"/>
              </w:rPr>
              <w:t>and canopies to south and east elevations</w:t>
            </w:r>
          </w:p>
        </w:tc>
      </w:tr>
      <w:tr w:rsidR="006C11D6" w:rsidRPr="00D66F1B" w14:paraId="2CC7EED0" w14:textId="77777777" w:rsidTr="00AE536D">
        <w:trPr>
          <w:trHeight w:val="558"/>
        </w:trPr>
        <w:tc>
          <w:tcPr>
            <w:tcW w:w="1696" w:type="dxa"/>
          </w:tcPr>
          <w:p w14:paraId="682E5B4B" w14:textId="6B237260" w:rsidR="0038496D" w:rsidRPr="00AE536D" w:rsidRDefault="0038496D" w:rsidP="00DA28B3">
            <w:pPr>
              <w:rPr>
                <w:rFonts w:ascii="Arial" w:hAnsi="Arial" w:cs="Arial"/>
                <w:sz w:val="20"/>
                <w:szCs w:val="20"/>
              </w:rPr>
            </w:pPr>
            <w:r w:rsidRPr="00AE536D">
              <w:rPr>
                <w:rFonts w:ascii="Arial" w:hAnsi="Arial" w:cs="Arial"/>
                <w:sz w:val="20"/>
                <w:szCs w:val="20"/>
              </w:rPr>
              <w:t>Application withdrawn:</w:t>
            </w:r>
          </w:p>
          <w:p w14:paraId="3601754F" w14:textId="70FE22DA" w:rsidR="006C11D6" w:rsidRPr="00AE536D" w:rsidRDefault="0038496D" w:rsidP="00DA28B3">
            <w:pPr>
              <w:rPr>
                <w:rFonts w:ascii="Arial" w:hAnsi="Arial" w:cs="Arial"/>
                <w:sz w:val="20"/>
                <w:szCs w:val="20"/>
              </w:rPr>
            </w:pPr>
            <w:r w:rsidRPr="00AE536D">
              <w:rPr>
                <w:rFonts w:ascii="Arial" w:hAnsi="Arial" w:cs="Arial"/>
                <w:sz w:val="20"/>
                <w:szCs w:val="20"/>
              </w:rPr>
              <w:t>TA2023/830</w:t>
            </w:r>
          </w:p>
          <w:p w14:paraId="6217C139" w14:textId="27FD0809" w:rsidR="0038496D" w:rsidRPr="00AE536D" w:rsidRDefault="0038496D" w:rsidP="00DA28B3">
            <w:pPr>
              <w:rPr>
                <w:rFonts w:ascii="Arial" w:hAnsi="Arial" w:cs="Arial"/>
                <w:color w:val="000000"/>
                <w:sz w:val="20"/>
                <w:szCs w:val="20"/>
                <w:shd w:val="clear" w:color="auto" w:fill="FFFFFF"/>
              </w:rPr>
            </w:pPr>
          </w:p>
        </w:tc>
        <w:tc>
          <w:tcPr>
            <w:tcW w:w="3402" w:type="dxa"/>
          </w:tcPr>
          <w:p w14:paraId="445CA31D" w14:textId="791D1932" w:rsidR="006C11D6" w:rsidRPr="00AE536D" w:rsidRDefault="0038496D" w:rsidP="00DA28B3">
            <w:pPr>
              <w:rPr>
                <w:rFonts w:ascii="Arial" w:hAnsi="Arial" w:cs="Arial"/>
                <w:color w:val="000000"/>
                <w:sz w:val="20"/>
                <w:szCs w:val="20"/>
                <w:shd w:val="clear" w:color="auto" w:fill="FFFFFF"/>
              </w:rPr>
            </w:pPr>
            <w:r w:rsidRPr="00AE536D">
              <w:rPr>
                <w:rFonts w:ascii="Arial" w:hAnsi="Arial" w:cs="Arial"/>
                <w:sz w:val="20"/>
                <w:szCs w:val="20"/>
              </w:rPr>
              <w:t>Land north of the M25 and land south of Surrey Crest</w:t>
            </w:r>
          </w:p>
        </w:tc>
        <w:tc>
          <w:tcPr>
            <w:tcW w:w="3969" w:type="dxa"/>
          </w:tcPr>
          <w:p w14:paraId="3D1F53A6" w14:textId="3E46E9EE" w:rsidR="00B21DDB" w:rsidRPr="00EA16EC" w:rsidRDefault="00EA16EC" w:rsidP="00DA28B3">
            <w:pPr>
              <w:rPr>
                <w:rFonts w:ascii="Arial" w:hAnsi="Arial" w:cs="Arial"/>
                <w:b/>
                <w:bCs/>
                <w:sz w:val="20"/>
                <w:szCs w:val="20"/>
              </w:rPr>
            </w:pPr>
            <w:r w:rsidRPr="00EA16EC">
              <w:rPr>
                <w:rFonts w:ascii="Arial" w:hAnsi="Arial" w:cs="Arial"/>
                <w:b/>
                <w:bCs/>
                <w:sz w:val="20"/>
                <w:szCs w:val="20"/>
              </w:rPr>
              <w:t>This application has been withdrawn.</w:t>
            </w:r>
          </w:p>
          <w:p w14:paraId="1D252FE6" w14:textId="77777777" w:rsidR="00B21DDB" w:rsidRDefault="00B21DDB" w:rsidP="00DA28B3">
            <w:pPr>
              <w:rPr>
                <w:rFonts w:ascii="Arial" w:hAnsi="Arial" w:cs="Arial"/>
                <w:sz w:val="20"/>
                <w:szCs w:val="20"/>
              </w:rPr>
            </w:pPr>
          </w:p>
          <w:p w14:paraId="30EA6F98" w14:textId="0D92359C" w:rsidR="006C11D6" w:rsidRPr="00AE536D" w:rsidRDefault="00CB4988" w:rsidP="00DA28B3">
            <w:pPr>
              <w:rPr>
                <w:rFonts w:ascii="Arial" w:hAnsi="Arial" w:cs="Arial"/>
                <w:color w:val="000000"/>
                <w:sz w:val="20"/>
                <w:szCs w:val="20"/>
              </w:rPr>
            </w:pPr>
            <w:r w:rsidRPr="00AE536D">
              <w:rPr>
                <w:rFonts w:ascii="Arial" w:hAnsi="Arial" w:cs="Arial"/>
                <w:sz w:val="20"/>
                <w:szCs w:val="20"/>
              </w:rPr>
              <w:t xml:space="preserve">Importation, </w:t>
            </w:r>
            <w:proofErr w:type="gramStart"/>
            <w:r w:rsidRPr="00AE536D">
              <w:rPr>
                <w:rFonts w:ascii="Arial" w:hAnsi="Arial" w:cs="Arial"/>
                <w:sz w:val="20"/>
                <w:szCs w:val="20"/>
              </w:rPr>
              <w:t>deposit</w:t>
            </w:r>
            <w:proofErr w:type="gramEnd"/>
            <w:r w:rsidRPr="00AE536D">
              <w:rPr>
                <w:rFonts w:ascii="Arial" w:hAnsi="Arial" w:cs="Arial"/>
                <w:sz w:val="20"/>
                <w:szCs w:val="20"/>
              </w:rPr>
              <w:t xml:space="preserve"> and engineering of inert waste materials to land for the purposes of restoring a track and equestrian paddock (retrospective)</w:t>
            </w:r>
          </w:p>
        </w:tc>
      </w:tr>
      <w:tr w:rsidR="006C11D6" w:rsidRPr="00D66F1B" w14:paraId="22DE8B05" w14:textId="77777777" w:rsidTr="00AE536D">
        <w:trPr>
          <w:trHeight w:val="558"/>
        </w:trPr>
        <w:tc>
          <w:tcPr>
            <w:tcW w:w="1696" w:type="dxa"/>
          </w:tcPr>
          <w:p w14:paraId="4429B41D" w14:textId="7CBEB586" w:rsidR="006C11D6" w:rsidRPr="00AE536D" w:rsidRDefault="00AE536D" w:rsidP="00DA28B3">
            <w:pPr>
              <w:rPr>
                <w:rFonts w:ascii="Arial" w:hAnsi="Arial" w:cs="Arial"/>
                <w:color w:val="000000"/>
                <w:sz w:val="20"/>
                <w:szCs w:val="20"/>
                <w:shd w:val="clear" w:color="auto" w:fill="FFFFFF"/>
              </w:rPr>
            </w:pPr>
            <w:r w:rsidRPr="00AE536D">
              <w:rPr>
                <w:rFonts w:ascii="Arial" w:hAnsi="Arial" w:cs="Arial"/>
                <w:sz w:val="20"/>
                <w:szCs w:val="20"/>
              </w:rPr>
              <w:t>TA/2023/979 RE23/01662/CON</w:t>
            </w:r>
          </w:p>
        </w:tc>
        <w:tc>
          <w:tcPr>
            <w:tcW w:w="3402" w:type="dxa"/>
          </w:tcPr>
          <w:p w14:paraId="0EEF9F72" w14:textId="228E6AFE" w:rsidR="006C11D6" w:rsidRPr="00AE536D" w:rsidRDefault="00EE48DA" w:rsidP="00DA28B3">
            <w:pPr>
              <w:rPr>
                <w:rFonts w:ascii="Arial" w:hAnsi="Arial" w:cs="Arial"/>
                <w:color w:val="000000"/>
                <w:sz w:val="20"/>
                <w:szCs w:val="20"/>
                <w:shd w:val="clear" w:color="auto" w:fill="FFFFFF"/>
              </w:rPr>
            </w:pPr>
            <w:r w:rsidRPr="00AE536D">
              <w:rPr>
                <w:rFonts w:ascii="Arial" w:hAnsi="Arial" w:cs="Arial"/>
                <w:sz w:val="20"/>
                <w:szCs w:val="20"/>
              </w:rPr>
              <w:t xml:space="preserve">North Park Quarry, North Park Lane, Bletchingley, Surrey RH9 8ND; land </w:t>
            </w:r>
            <w:proofErr w:type="gramStart"/>
            <w:r w:rsidRPr="00AE536D">
              <w:rPr>
                <w:rFonts w:ascii="Arial" w:hAnsi="Arial" w:cs="Arial"/>
                <w:sz w:val="20"/>
                <w:szCs w:val="20"/>
              </w:rPr>
              <w:t>north east</w:t>
            </w:r>
            <w:proofErr w:type="gramEnd"/>
            <w:r w:rsidRPr="00AE536D">
              <w:rPr>
                <w:rFonts w:ascii="Arial" w:hAnsi="Arial" w:cs="Arial"/>
                <w:sz w:val="20"/>
                <w:szCs w:val="20"/>
              </w:rPr>
              <w:t xml:space="preserve"> of Pendell Farm, Pendell Road, Bletchingley, RH1 4QH, Mercers East Quarry, Bletchingley Road, Merstham, Redhill; and land north west of </w:t>
            </w:r>
            <w:proofErr w:type="spellStart"/>
            <w:r w:rsidRPr="00AE536D">
              <w:rPr>
                <w:rFonts w:ascii="Arial" w:hAnsi="Arial" w:cs="Arial"/>
                <w:sz w:val="20"/>
                <w:szCs w:val="20"/>
              </w:rPr>
              <w:t>Brewerstreet</w:t>
            </w:r>
            <w:proofErr w:type="spellEnd"/>
            <w:r w:rsidRPr="00AE536D">
              <w:rPr>
                <w:rFonts w:ascii="Arial" w:hAnsi="Arial" w:cs="Arial"/>
                <w:sz w:val="20"/>
                <w:szCs w:val="20"/>
              </w:rPr>
              <w:t xml:space="preserve"> Farm, Brewer Street, Bletchingley, Redhill, RH1 4QP.</w:t>
            </w:r>
          </w:p>
        </w:tc>
        <w:tc>
          <w:tcPr>
            <w:tcW w:w="3969" w:type="dxa"/>
          </w:tcPr>
          <w:p w14:paraId="19C482E7" w14:textId="62C4A734" w:rsidR="006C11D6" w:rsidRPr="00AE536D" w:rsidRDefault="00AE536D" w:rsidP="00DA28B3">
            <w:pPr>
              <w:rPr>
                <w:rFonts w:ascii="Arial" w:hAnsi="Arial" w:cs="Arial"/>
                <w:color w:val="000000"/>
                <w:sz w:val="20"/>
                <w:szCs w:val="20"/>
              </w:rPr>
            </w:pPr>
            <w:r w:rsidRPr="00AE536D">
              <w:rPr>
                <w:rFonts w:ascii="Arial" w:hAnsi="Arial" w:cs="Arial"/>
                <w:sz w:val="20"/>
                <w:szCs w:val="20"/>
              </w:rPr>
              <w:t>Details of updated badger surveys and suitable mitigation measures pursuant to Condition 52 and details of an aftercare scheme pursuant to Condition 63 of planning permission ref: TA2020/434 and RE20/00463/CON dated 28 June 2022.</w:t>
            </w:r>
          </w:p>
        </w:tc>
      </w:tr>
    </w:tbl>
    <w:p w14:paraId="3E50E4B8" w14:textId="77777777" w:rsidR="006C11D6" w:rsidRDefault="006C11D6" w:rsidP="006C11D6">
      <w:pPr>
        <w:pStyle w:val="ListParagraph"/>
        <w:ind w:left="927"/>
        <w:jc w:val="both"/>
        <w:rPr>
          <w:rFonts w:ascii="Arial" w:hAnsi="Arial" w:cs="Arial"/>
          <w:b/>
          <w:bCs/>
          <w:sz w:val="20"/>
          <w:szCs w:val="20"/>
        </w:rPr>
      </w:pPr>
    </w:p>
    <w:p w14:paraId="372A4042" w14:textId="308B5471" w:rsidR="00A04C1C" w:rsidRPr="00A04C1C" w:rsidRDefault="00A04C1C" w:rsidP="00A04C1C">
      <w:pPr>
        <w:pStyle w:val="ListParagraph"/>
        <w:numPr>
          <w:ilvl w:val="0"/>
          <w:numId w:val="1"/>
        </w:numPr>
        <w:rPr>
          <w:rFonts w:ascii="Arial" w:hAnsi="Arial" w:cs="Arial"/>
          <w:sz w:val="20"/>
          <w:szCs w:val="20"/>
        </w:rPr>
      </w:pPr>
      <w:r w:rsidRPr="00A04C1C">
        <w:rPr>
          <w:rFonts w:ascii="Arial" w:hAnsi="Arial" w:cs="Arial"/>
          <w:spacing w:val="8"/>
          <w:sz w:val="20"/>
          <w:szCs w:val="20"/>
        </w:rPr>
        <w:t>Correspondence</w:t>
      </w:r>
    </w:p>
    <w:p w14:paraId="6AEFEB62" w14:textId="77777777" w:rsidR="00A04C1C" w:rsidRDefault="00A04C1C" w:rsidP="00A04C1C">
      <w:pPr>
        <w:ind w:left="1134" w:hanging="425"/>
        <w:jc w:val="both"/>
        <w:rPr>
          <w:rFonts w:ascii="Arial" w:hAnsi="Arial" w:cs="Arial"/>
          <w:sz w:val="20"/>
          <w:szCs w:val="20"/>
        </w:rPr>
      </w:pPr>
    </w:p>
    <w:p w14:paraId="1125EC6A" w14:textId="77777777" w:rsidR="00A04C1C" w:rsidRDefault="00A04C1C" w:rsidP="00A04C1C">
      <w:pPr>
        <w:pStyle w:val="ListParagraph"/>
        <w:numPr>
          <w:ilvl w:val="0"/>
          <w:numId w:val="1"/>
        </w:numPr>
        <w:jc w:val="both"/>
        <w:rPr>
          <w:rFonts w:ascii="Arial" w:hAnsi="Arial" w:cs="Arial"/>
          <w:sz w:val="20"/>
          <w:szCs w:val="20"/>
        </w:rPr>
      </w:pPr>
      <w:r>
        <w:rPr>
          <w:rFonts w:ascii="Arial" w:hAnsi="Arial" w:cs="Arial"/>
          <w:sz w:val="20"/>
          <w:szCs w:val="20"/>
        </w:rPr>
        <w:t>Date of next meeting</w:t>
      </w:r>
    </w:p>
    <w:p w14:paraId="76EB61DE" w14:textId="77777777" w:rsidR="00A04C1C" w:rsidRDefault="00A04C1C" w:rsidP="00A04C1C">
      <w:pPr>
        <w:jc w:val="both"/>
        <w:rPr>
          <w:rFonts w:ascii="Arial" w:hAnsi="Arial" w:cs="Arial"/>
          <w:sz w:val="20"/>
          <w:szCs w:val="20"/>
        </w:rPr>
      </w:pPr>
      <w:r>
        <w:rPr>
          <w:rFonts w:ascii="Arial" w:hAnsi="Arial" w:cs="Arial"/>
          <w:sz w:val="20"/>
          <w:szCs w:val="20"/>
        </w:rPr>
        <w:br/>
      </w:r>
      <w:bookmarkStart w:id="0" w:name="_Hlk503859864"/>
      <w:r>
        <w:rPr>
          <w:rFonts w:ascii="Arial" w:hAnsi="Arial" w:cs="Arial"/>
          <w:b/>
          <w:bCs/>
          <w:sz w:val="20"/>
          <w:szCs w:val="20"/>
        </w:rPr>
        <w:t>Part 2 –</w:t>
      </w:r>
      <w:r>
        <w:rPr>
          <w:rFonts w:ascii="Arial" w:hAnsi="Arial" w:cs="Arial"/>
          <w:sz w:val="20"/>
          <w:szCs w:val="20"/>
        </w:rPr>
        <w:t xml:space="preserve"> </w:t>
      </w:r>
      <w:bookmarkEnd w:id="0"/>
      <w:r>
        <w:rPr>
          <w:rFonts w:ascii="Arial" w:hAnsi="Arial" w:cs="Arial"/>
          <w:sz w:val="20"/>
          <w:szCs w:val="20"/>
        </w:rPr>
        <w:t>To consider passing a resolution that pursuant to Section 1 part 2 of the public Bodies (Admission to Meetings) Act 1960, the public to be excluded from the meeting during the consideration of any business on the grounds that it is likely if the public were to remain, there would be a disclosure of exempt information.</w:t>
      </w:r>
    </w:p>
    <w:p w14:paraId="27F47F4F" w14:textId="77777777" w:rsidR="00A04C1C" w:rsidRPr="00A04C1C" w:rsidRDefault="00A04C1C" w:rsidP="00A04C1C">
      <w:pPr>
        <w:rPr>
          <w:rFonts w:ascii="Arial" w:hAnsi="Arial" w:cs="Arial"/>
          <w:sz w:val="20"/>
          <w:szCs w:val="20"/>
        </w:rPr>
      </w:pPr>
    </w:p>
    <w:p w14:paraId="44E22229" w14:textId="77777777" w:rsidR="001D34BD" w:rsidRPr="00900013" w:rsidRDefault="001D34BD" w:rsidP="001D34BD">
      <w:pPr>
        <w:pStyle w:val="ListParagraph"/>
        <w:rPr>
          <w:rStyle w:val="normaltextrun"/>
          <w:rFonts w:ascii="Arial" w:hAnsi="Arial" w:cs="Arial"/>
          <w:sz w:val="20"/>
          <w:szCs w:val="20"/>
        </w:rPr>
      </w:pPr>
    </w:p>
    <w:p w14:paraId="37BCCDBD" w14:textId="77777777" w:rsidR="00AC646F" w:rsidRDefault="00AC646F"/>
    <w:sectPr w:rsidR="00AC646F" w:rsidSect="00AB3C32">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28C7"/>
    <w:multiLevelType w:val="hybridMultilevel"/>
    <w:tmpl w:val="0D221DA4"/>
    <w:lvl w:ilvl="0" w:tplc="80BACC86">
      <w:start w:val="1"/>
      <w:numFmt w:val="decimal"/>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38A61E3"/>
    <w:multiLevelType w:val="multilevel"/>
    <w:tmpl w:val="0BC8405C"/>
    <w:lvl w:ilvl="0">
      <w:start w:val="1"/>
      <w:numFmt w:val="decimal"/>
      <w:lvlText w:val="%1."/>
      <w:lvlJc w:val="left"/>
      <w:pPr>
        <w:ind w:left="927" w:hanging="360"/>
      </w:pPr>
      <w:rPr>
        <w:rFonts w:hint="default"/>
        <w:b/>
        <w:i w:val="0"/>
        <w:color w:val="auto"/>
      </w:rPr>
    </w:lvl>
    <w:lvl w:ilvl="1">
      <w:start w:val="1"/>
      <w:numFmt w:val="decimal"/>
      <w:lvlText w:val="%1.%2"/>
      <w:lvlJc w:val="left"/>
      <w:pPr>
        <w:ind w:left="1287" w:hanging="360"/>
      </w:pPr>
      <w:rPr>
        <w:b w:val="0"/>
        <w:i w:val="0"/>
      </w:rPr>
    </w:lvl>
    <w:lvl w:ilvl="2">
      <w:start w:val="1"/>
      <w:numFmt w:val="decimal"/>
      <w:lvlText w:val="%1.%2.%3"/>
      <w:lvlJc w:val="left"/>
      <w:pPr>
        <w:ind w:left="1430" w:hanging="720"/>
      </w:p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455492829">
    <w:abstractNumId w:val="1"/>
  </w:num>
  <w:num w:numId="2" w16cid:durableId="1170291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D"/>
    <w:rsid w:val="000074DF"/>
    <w:rsid w:val="00021BE2"/>
    <w:rsid w:val="00037723"/>
    <w:rsid w:val="00046E79"/>
    <w:rsid w:val="000B456E"/>
    <w:rsid w:val="000E6304"/>
    <w:rsid w:val="0012171B"/>
    <w:rsid w:val="001A7810"/>
    <w:rsid w:val="001C6030"/>
    <w:rsid w:val="001D34BD"/>
    <w:rsid w:val="002A1DB6"/>
    <w:rsid w:val="003102F8"/>
    <w:rsid w:val="00322332"/>
    <w:rsid w:val="0038496D"/>
    <w:rsid w:val="003F4B62"/>
    <w:rsid w:val="00412655"/>
    <w:rsid w:val="00417976"/>
    <w:rsid w:val="00476D01"/>
    <w:rsid w:val="004D35A6"/>
    <w:rsid w:val="004E1934"/>
    <w:rsid w:val="004F3845"/>
    <w:rsid w:val="004F6474"/>
    <w:rsid w:val="00501084"/>
    <w:rsid w:val="005316E2"/>
    <w:rsid w:val="0055523A"/>
    <w:rsid w:val="00565489"/>
    <w:rsid w:val="005C1369"/>
    <w:rsid w:val="00615B27"/>
    <w:rsid w:val="006C11D6"/>
    <w:rsid w:val="006E34DB"/>
    <w:rsid w:val="00783B36"/>
    <w:rsid w:val="00797110"/>
    <w:rsid w:val="007F4F14"/>
    <w:rsid w:val="00813EB9"/>
    <w:rsid w:val="00824BEB"/>
    <w:rsid w:val="00872F7F"/>
    <w:rsid w:val="00885254"/>
    <w:rsid w:val="008B2FE5"/>
    <w:rsid w:val="008E3C7F"/>
    <w:rsid w:val="008F6CF9"/>
    <w:rsid w:val="00906032"/>
    <w:rsid w:val="00921A54"/>
    <w:rsid w:val="009A3C24"/>
    <w:rsid w:val="009E486E"/>
    <w:rsid w:val="00A04C1C"/>
    <w:rsid w:val="00A20115"/>
    <w:rsid w:val="00A70FBA"/>
    <w:rsid w:val="00AA5628"/>
    <w:rsid w:val="00AB3C32"/>
    <w:rsid w:val="00AC646F"/>
    <w:rsid w:val="00AE296F"/>
    <w:rsid w:val="00AE47EC"/>
    <w:rsid w:val="00AE536D"/>
    <w:rsid w:val="00B21DDB"/>
    <w:rsid w:val="00B71059"/>
    <w:rsid w:val="00B85E4C"/>
    <w:rsid w:val="00B954F6"/>
    <w:rsid w:val="00C1317B"/>
    <w:rsid w:val="00C23ADB"/>
    <w:rsid w:val="00CB4988"/>
    <w:rsid w:val="00D66F1B"/>
    <w:rsid w:val="00D83738"/>
    <w:rsid w:val="00D91F71"/>
    <w:rsid w:val="00DA28B3"/>
    <w:rsid w:val="00DC4E1F"/>
    <w:rsid w:val="00DE0DE5"/>
    <w:rsid w:val="00DF027B"/>
    <w:rsid w:val="00DF1621"/>
    <w:rsid w:val="00E34BF4"/>
    <w:rsid w:val="00E438B5"/>
    <w:rsid w:val="00EA16EC"/>
    <w:rsid w:val="00EA19CE"/>
    <w:rsid w:val="00EE0D10"/>
    <w:rsid w:val="00EE48DA"/>
    <w:rsid w:val="00F02859"/>
    <w:rsid w:val="00F12976"/>
    <w:rsid w:val="00F45D87"/>
    <w:rsid w:val="00F71914"/>
    <w:rsid w:val="00F71E91"/>
    <w:rsid w:val="00F97552"/>
    <w:rsid w:val="00FA5F01"/>
    <w:rsid w:val="00FB7B7B"/>
    <w:rsid w:val="00FE75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0C21"/>
  <w15:chartTrackingRefBased/>
  <w15:docId w15:val="{D1758335-6C06-46CF-8CD3-C7283B9B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4BD"/>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BD"/>
    <w:pPr>
      <w:ind w:left="720"/>
    </w:pPr>
    <w:rPr>
      <w:rFonts w:ascii="Calibri" w:eastAsia="Calibri" w:hAnsi="Calibri" w:cs="Calibri"/>
      <w:lang w:eastAsia="ar-SA"/>
    </w:rPr>
  </w:style>
  <w:style w:type="character" w:customStyle="1" w:styleId="normaltextrun">
    <w:name w:val="normaltextrun"/>
    <w:basedOn w:val="DefaultParagraphFont"/>
    <w:rsid w:val="001D34BD"/>
  </w:style>
  <w:style w:type="table" w:styleId="TableGrid">
    <w:name w:val="Table Grid"/>
    <w:basedOn w:val="TableNormal"/>
    <w:uiPriority w:val="39"/>
    <w:rsid w:val="0081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0325">
      <w:bodyDiv w:val="1"/>
      <w:marLeft w:val="0"/>
      <w:marRight w:val="0"/>
      <w:marTop w:val="0"/>
      <w:marBottom w:val="0"/>
      <w:divBdr>
        <w:top w:val="none" w:sz="0" w:space="0" w:color="auto"/>
        <w:left w:val="none" w:sz="0" w:space="0" w:color="auto"/>
        <w:bottom w:val="none" w:sz="0" w:space="0" w:color="auto"/>
        <w:right w:val="none" w:sz="0" w:space="0" w:color="auto"/>
      </w:divBdr>
    </w:div>
    <w:div w:id="520700226">
      <w:bodyDiv w:val="1"/>
      <w:marLeft w:val="0"/>
      <w:marRight w:val="0"/>
      <w:marTop w:val="0"/>
      <w:marBottom w:val="0"/>
      <w:divBdr>
        <w:top w:val="none" w:sz="0" w:space="0" w:color="auto"/>
        <w:left w:val="none" w:sz="0" w:space="0" w:color="auto"/>
        <w:bottom w:val="none" w:sz="0" w:space="0" w:color="auto"/>
        <w:right w:val="none" w:sz="0" w:space="0" w:color="auto"/>
      </w:divBdr>
    </w:div>
    <w:div w:id="555236776">
      <w:bodyDiv w:val="1"/>
      <w:marLeft w:val="0"/>
      <w:marRight w:val="0"/>
      <w:marTop w:val="0"/>
      <w:marBottom w:val="0"/>
      <w:divBdr>
        <w:top w:val="none" w:sz="0" w:space="0" w:color="auto"/>
        <w:left w:val="none" w:sz="0" w:space="0" w:color="auto"/>
        <w:bottom w:val="none" w:sz="0" w:space="0" w:color="auto"/>
        <w:right w:val="none" w:sz="0" w:space="0" w:color="auto"/>
      </w:divBdr>
    </w:div>
    <w:div w:id="789125822">
      <w:bodyDiv w:val="1"/>
      <w:marLeft w:val="0"/>
      <w:marRight w:val="0"/>
      <w:marTop w:val="0"/>
      <w:marBottom w:val="0"/>
      <w:divBdr>
        <w:top w:val="none" w:sz="0" w:space="0" w:color="auto"/>
        <w:left w:val="none" w:sz="0" w:space="0" w:color="auto"/>
        <w:bottom w:val="none" w:sz="0" w:space="0" w:color="auto"/>
        <w:right w:val="none" w:sz="0" w:space="0" w:color="auto"/>
      </w:divBdr>
    </w:div>
    <w:div w:id="922566297">
      <w:bodyDiv w:val="1"/>
      <w:marLeft w:val="0"/>
      <w:marRight w:val="0"/>
      <w:marTop w:val="0"/>
      <w:marBottom w:val="0"/>
      <w:divBdr>
        <w:top w:val="none" w:sz="0" w:space="0" w:color="auto"/>
        <w:left w:val="none" w:sz="0" w:space="0" w:color="auto"/>
        <w:bottom w:val="none" w:sz="0" w:space="0" w:color="auto"/>
        <w:right w:val="none" w:sz="0" w:space="0" w:color="auto"/>
      </w:divBdr>
    </w:div>
    <w:div w:id="1086801713">
      <w:bodyDiv w:val="1"/>
      <w:marLeft w:val="0"/>
      <w:marRight w:val="0"/>
      <w:marTop w:val="0"/>
      <w:marBottom w:val="0"/>
      <w:divBdr>
        <w:top w:val="none" w:sz="0" w:space="0" w:color="auto"/>
        <w:left w:val="none" w:sz="0" w:space="0" w:color="auto"/>
        <w:bottom w:val="none" w:sz="0" w:space="0" w:color="auto"/>
        <w:right w:val="none" w:sz="0" w:space="0" w:color="auto"/>
      </w:divBdr>
    </w:div>
    <w:div w:id="1090078500">
      <w:bodyDiv w:val="1"/>
      <w:marLeft w:val="0"/>
      <w:marRight w:val="0"/>
      <w:marTop w:val="0"/>
      <w:marBottom w:val="0"/>
      <w:divBdr>
        <w:top w:val="none" w:sz="0" w:space="0" w:color="auto"/>
        <w:left w:val="none" w:sz="0" w:space="0" w:color="auto"/>
        <w:bottom w:val="none" w:sz="0" w:space="0" w:color="auto"/>
        <w:right w:val="none" w:sz="0" w:space="0" w:color="auto"/>
      </w:divBdr>
    </w:div>
    <w:div w:id="1121460523">
      <w:bodyDiv w:val="1"/>
      <w:marLeft w:val="0"/>
      <w:marRight w:val="0"/>
      <w:marTop w:val="0"/>
      <w:marBottom w:val="0"/>
      <w:divBdr>
        <w:top w:val="none" w:sz="0" w:space="0" w:color="auto"/>
        <w:left w:val="none" w:sz="0" w:space="0" w:color="auto"/>
        <w:bottom w:val="none" w:sz="0" w:space="0" w:color="auto"/>
        <w:right w:val="none" w:sz="0" w:space="0" w:color="auto"/>
      </w:divBdr>
    </w:div>
    <w:div w:id="1705784054">
      <w:bodyDiv w:val="1"/>
      <w:marLeft w:val="0"/>
      <w:marRight w:val="0"/>
      <w:marTop w:val="0"/>
      <w:marBottom w:val="0"/>
      <w:divBdr>
        <w:top w:val="none" w:sz="0" w:space="0" w:color="auto"/>
        <w:left w:val="none" w:sz="0" w:space="0" w:color="auto"/>
        <w:bottom w:val="none" w:sz="0" w:space="0" w:color="auto"/>
        <w:right w:val="none" w:sz="0" w:space="0" w:color="auto"/>
      </w:divBdr>
    </w:div>
    <w:div w:id="21218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F169475F4E548807F945FF2051F22" ma:contentTypeVersion="18" ma:contentTypeDescription="Create a new document." ma:contentTypeScope="" ma:versionID="e3b54af42dde1e9bb1ffd3bb7f82b5f5">
  <xsd:schema xmlns:xsd="http://www.w3.org/2001/XMLSchema" xmlns:xs="http://www.w3.org/2001/XMLSchema" xmlns:p="http://schemas.microsoft.com/office/2006/metadata/properties" xmlns:ns2="c2f81824-4287-4174-bc17-98afbb9ecc08" xmlns:ns3="aa20c583-6d80-42b5-bf42-13a8daa6803b" targetNamespace="http://schemas.microsoft.com/office/2006/metadata/properties" ma:root="true" ma:fieldsID="dce69a7559e5f50fc9206c4f36b6ccf5" ns2:_="" ns3:_="">
    <xsd:import namespace="c2f81824-4287-4174-bc17-98afbb9ecc08"/>
    <xsd:import namespace="aa20c583-6d80-42b5-bf42-13a8daa680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81824-4287-4174-bc17-98afbb9ec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d79310-5277-4553-967a-77abc020d7e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0c583-6d80-42b5-bf42-13a8daa68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d61d8c-dd51-4485-9902-c03ab714dd6d}" ma:internalName="TaxCatchAll" ma:showField="CatchAllData" ma:web="aa20c583-6d80-42b5-bf42-13a8daa6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20c583-6d80-42b5-bf42-13a8daa6803b" xsi:nil="true"/>
    <lcf76f155ced4ddcb4097134ff3c332f xmlns="c2f81824-4287-4174-bc17-98afbb9ecc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EE43D-2C2C-4B17-9470-775B27583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81824-4287-4174-bc17-98afbb9ecc08"/>
    <ds:schemaRef ds:uri="aa20c583-6d80-42b5-bf42-13a8daa6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5BB41-FA3E-4505-ABB6-3DCC8FF6E608}">
  <ds:schemaRefs>
    <ds:schemaRef ds:uri="http://schemas.microsoft.com/office/2006/metadata/properties"/>
    <ds:schemaRef ds:uri="http://schemas.microsoft.com/office/infopath/2007/PartnerControls"/>
    <ds:schemaRef ds:uri="aa20c583-6d80-42b5-bf42-13a8daa6803b"/>
    <ds:schemaRef ds:uri="c2f81824-4287-4174-bc17-98afbb9ecc08"/>
  </ds:schemaRefs>
</ds:datastoreItem>
</file>

<file path=customXml/itemProps3.xml><?xml version="1.0" encoding="utf-8"?>
<ds:datastoreItem xmlns:ds="http://schemas.openxmlformats.org/officeDocument/2006/customXml" ds:itemID="{D6F3CF85-EB5F-43FB-9C66-9641885E9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Godstone PC</dc:creator>
  <cp:keywords/>
  <dc:description/>
  <cp:lastModifiedBy>Clerk - Godstone PC</cp:lastModifiedBy>
  <cp:revision>36</cp:revision>
  <cp:lastPrinted>2024-01-12T04:09:00Z</cp:lastPrinted>
  <dcterms:created xsi:type="dcterms:W3CDTF">2024-01-12T04:12:00Z</dcterms:created>
  <dcterms:modified xsi:type="dcterms:W3CDTF">2024-02-09T10:38:00Z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0x010100D41F169475F4E548807F945FF2051F22</vt:lpwstr>
  </property>
  <property fmtid="{D5CDD505-2E9C-101B-9397-08002B2CF9AE}" pid="3" name="MediaServiceImageTags">
    <vt:lpwstr/>
  </property>
</Properties>
</file>