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9214BC" w14:textId="77777777" w:rsidR="001F5FDB" w:rsidRDefault="001F5FDB" w:rsidP="001F5FDB">
      <w:pPr>
        <w:jc w:val="center"/>
        <w:rPr>
          <w:sz w:val="16"/>
        </w:rPr>
      </w:pPr>
      <w:r>
        <w:rPr>
          <w:rFonts w:ascii="Old English Text MT" w:hAnsi="Old English Text MT" w:cs="Old English Text MT"/>
          <w:b/>
          <w:sz w:val="48"/>
        </w:rPr>
        <w:t>Godstone Parish Council</w:t>
      </w:r>
    </w:p>
    <w:p w14:paraId="7532523A" w14:textId="77777777" w:rsidR="001F5FDB" w:rsidRDefault="001F5FDB" w:rsidP="001F5FDB">
      <w:pPr>
        <w:jc w:val="center"/>
        <w:rPr>
          <w:sz w:val="16"/>
        </w:rPr>
      </w:pPr>
      <w:r>
        <w:rPr>
          <w:sz w:val="16"/>
        </w:rPr>
        <w:t>(incorporating the Villages of Godstone, South Godstone and Blindley Heath)</w:t>
      </w:r>
    </w:p>
    <w:p w14:paraId="2701DFE3" w14:textId="77777777" w:rsidR="009C7DFD" w:rsidRDefault="009C7DFD">
      <w:pPr>
        <w:pStyle w:val="BodyText"/>
        <w:spacing w:before="170"/>
        <w:rPr>
          <w:rFonts w:ascii="Carlito"/>
          <w:sz w:val="16"/>
        </w:rPr>
      </w:pPr>
    </w:p>
    <w:p w14:paraId="0DF6E068" w14:textId="35BE8C7E" w:rsidR="009C7DFD" w:rsidRDefault="001F5FDB">
      <w:pPr>
        <w:pStyle w:val="Heading1"/>
        <w:ind w:left="0" w:right="363" w:firstLine="0"/>
        <w:jc w:val="center"/>
        <w:rPr>
          <w:u w:val="none"/>
        </w:rPr>
      </w:pPr>
      <w:r>
        <w:t>PRESS</w:t>
      </w:r>
      <w:r w:rsidR="00234624">
        <w:t xml:space="preserve">, MEDIA &amp; SOCIAL </w:t>
      </w:r>
      <w:r>
        <w:t>MEDIA</w:t>
      </w:r>
      <w:r w:rsidR="00000000">
        <w:rPr>
          <w:spacing w:val="-9"/>
        </w:rPr>
        <w:t xml:space="preserve"> </w:t>
      </w:r>
      <w:r w:rsidR="00000000">
        <w:rPr>
          <w:spacing w:val="-2"/>
        </w:rPr>
        <w:t>POLICY</w:t>
      </w:r>
    </w:p>
    <w:p w14:paraId="530BC08F" w14:textId="77777777" w:rsidR="009C7DFD" w:rsidRDefault="009C7DFD">
      <w:pPr>
        <w:pStyle w:val="BodyText"/>
        <w:spacing w:before="68"/>
        <w:rPr>
          <w:b/>
        </w:rPr>
      </w:pPr>
    </w:p>
    <w:p w14:paraId="04E7126F" w14:textId="77777777" w:rsidR="009C7DFD" w:rsidRDefault="00000000">
      <w:pPr>
        <w:pStyle w:val="ListParagraph"/>
        <w:numPr>
          <w:ilvl w:val="0"/>
          <w:numId w:val="1"/>
        </w:numPr>
        <w:tabs>
          <w:tab w:val="left" w:pos="471"/>
        </w:tabs>
        <w:ind w:left="471" w:hanging="359"/>
        <w:rPr>
          <w:b/>
          <w:sz w:val="20"/>
        </w:rPr>
      </w:pPr>
      <w:r>
        <w:rPr>
          <w:b/>
          <w:spacing w:val="-2"/>
          <w:sz w:val="20"/>
          <w:u w:val="single"/>
        </w:rPr>
        <w:t>Introduction</w:t>
      </w:r>
    </w:p>
    <w:p w14:paraId="2FBACFB1" w14:textId="77777777" w:rsidR="009C7DFD" w:rsidRDefault="009C7DFD">
      <w:pPr>
        <w:pStyle w:val="BodyText"/>
        <w:spacing w:before="70"/>
        <w:rPr>
          <w:b/>
        </w:rPr>
      </w:pPr>
    </w:p>
    <w:p w14:paraId="2CBE88F3" w14:textId="77777777" w:rsidR="009C7DFD" w:rsidRDefault="00000000">
      <w:pPr>
        <w:pStyle w:val="ListParagraph"/>
        <w:numPr>
          <w:ilvl w:val="1"/>
          <w:numId w:val="1"/>
        </w:numPr>
        <w:tabs>
          <w:tab w:val="left" w:pos="830"/>
          <w:tab w:val="left" w:pos="832"/>
        </w:tabs>
        <w:spacing w:before="1" w:line="276" w:lineRule="auto"/>
        <w:ind w:right="117"/>
        <w:jc w:val="both"/>
        <w:rPr>
          <w:sz w:val="20"/>
        </w:rPr>
      </w:pPr>
      <w:r>
        <w:rPr>
          <w:sz w:val="20"/>
        </w:rPr>
        <w:t>This policy is advised by the Code of Recommended Practice on Local Authority Publicity, as</w:t>
      </w:r>
      <w:r>
        <w:rPr>
          <w:spacing w:val="40"/>
          <w:sz w:val="20"/>
        </w:rPr>
        <w:t xml:space="preserve"> </w:t>
      </w:r>
      <w:r>
        <w:rPr>
          <w:sz w:val="20"/>
        </w:rPr>
        <w:t>issued by the Department for Communities and Local Government (DCLG). The code is statutory guidance and therefore councils must have regard to it and follow its provisions.</w:t>
      </w:r>
    </w:p>
    <w:p w14:paraId="2498AF57" w14:textId="77777777" w:rsidR="009C7DFD" w:rsidRDefault="009C7DFD">
      <w:pPr>
        <w:pStyle w:val="BodyText"/>
        <w:spacing w:before="34"/>
      </w:pPr>
    </w:p>
    <w:p w14:paraId="108B6703" w14:textId="77777777" w:rsidR="009C7DFD" w:rsidRDefault="00000000">
      <w:pPr>
        <w:pStyle w:val="ListParagraph"/>
        <w:numPr>
          <w:ilvl w:val="1"/>
          <w:numId w:val="1"/>
        </w:numPr>
        <w:tabs>
          <w:tab w:val="left" w:pos="830"/>
          <w:tab w:val="left" w:pos="832"/>
        </w:tabs>
        <w:spacing w:before="1" w:line="276" w:lineRule="auto"/>
        <w:ind w:right="117"/>
        <w:jc w:val="both"/>
        <w:rPr>
          <w:sz w:val="20"/>
        </w:rPr>
      </w:pPr>
      <w:r>
        <w:rPr>
          <w:sz w:val="20"/>
        </w:rPr>
        <w:t>Failure to follow the council’s Media and Communications Policy could lead to a breach of the statutory code and the risk of adverse publicity, which could damage the council’s reputation. It is important that all councillor and officers understand the implications of this code which this policy explains within a local context.</w:t>
      </w:r>
    </w:p>
    <w:p w14:paraId="4EFB9FBA" w14:textId="77777777" w:rsidR="009C7DFD" w:rsidRDefault="009C7DFD">
      <w:pPr>
        <w:pStyle w:val="BodyText"/>
        <w:spacing w:before="32"/>
      </w:pPr>
    </w:p>
    <w:p w14:paraId="262B80E8" w14:textId="77777777" w:rsidR="009C7DFD" w:rsidRDefault="00000000">
      <w:pPr>
        <w:pStyle w:val="ListParagraph"/>
        <w:numPr>
          <w:ilvl w:val="1"/>
          <w:numId w:val="1"/>
        </w:numPr>
        <w:tabs>
          <w:tab w:val="left" w:pos="830"/>
        </w:tabs>
        <w:ind w:left="830" w:hanging="358"/>
        <w:rPr>
          <w:sz w:val="20"/>
        </w:rPr>
      </w:pPr>
      <w:r>
        <w:rPr>
          <w:sz w:val="20"/>
        </w:rPr>
        <w:t>This</w:t>
      </w:r>
      <w:r>
        <w:rPr>
          <w:spacing w:val="-6"/>
          <w:sz w:val="20"/>
        </w:rPr>
        <w:t xml:space="preserve"> </w:t>
      </w:r>
      <w:r>
        <w:rPr>
          <w:sz w:val="20"/>
        </w:rPr>
        <w:t>policy</w:t>
      </w:r>
      <w:r>
        <w:rPr>
          <w:spacing w:val="-9"/>
          <w:sz w:val="20"/>
        </w:rPr>
        <w:t xml:space="preserve"> </w:t>
      </w:r>
      <w:r>
        <w:rPr>
          <w:sz w:val="20"/>
        </w:rPr>
        <w:t>should</w:t>
      </w:r>
      <w:r>
        <w:rPr>
          <w:spacing w:val="-5"/>
          <w:sz w:val="20"/>
        </w:rPr>
        <w:t xml:space="preserve"> </w:t>
      </w:r>
      <w:r>
        <w:rPr>
          <w:sz w:val="20"/>
        </w:rPr>
        <w:t>be</w:t>
      </w:r>
      <w:r>
        <w:rPr>
          <w:spacing w:val="-6"/>
          <w:sz w:val="20"/>
        </w:rPr>
        <w:t xml:space="preserve"> </w:t>
      </w:r>
      <w:r>
        <w:rPr>
          <w:sz w:val="20"/>
        </w:rPr>
        <w:t>read</w:t>
      </w:r>
      <w:r>
        <w:rPr>
          <w:spacing w:val="-5"/>
          <w:sz w:val="20"/>
        </w:rPr>
        <w:t xml:space="preserve"> </w:t>
      </w:r>
      <w:r>
        <w:rPr>
          <w:sz w:val="20"/>
        </w:rPr>
        <w:t>in</w:t>
      </w:r>
      <w:r>
        <w:rPr>
          <w:spacing w:val="-6"/>
          <w:sz w:val="20"/>
        </w:rPr>
        <w:t xml:space="preserve"> </w:t>
      </w:r>
      <w:r>
        <w:rPr>
          <w:sz w:val="20"/>
        </w:rPr>
        <w:t>conjunction</w:t>
      </w:r>
      <w:r>
        <w:rPr>
          <w:spacing w:val="-6"/>
          <w:sz w:val="20"/>
        </w:rPr>
        <w:t xml:space="preserve"> </w:t>
      </w:r>
      <w:r>
        <w:rPr>
          <w:sz w:val="20"/>
        </w:rPr>
        <w:t>with</w:t>
      </w:r>
      <w:r>
        <w:rPr>
          <w:spacing w:val="-5"/>
          <w:sz w:val="20"/>
        </w:rPr>
        <w:t xml:space="preserve"> </w:t>
      </w:r>
      <w:r>
        <w:rPr>
          <w:sz w:val="20"/>
        </w:rPr>
        <w:t>the</w:t>
      </w:r>
      <w:r>
        <w:rPr>
          <w:spacing w:val="-5"/>
          <w:sz w:val="20"/>
        </w:rPr>
        <w:t xml:space="preserve"> </w:t>
      </w:r>
      <w:r>
        <w:rPr>
          <w:sz w:val="20"/>
        </w:rPr>
        <w:t>Members’</w:t>
      </w:r>
      <w:r>
        <w:rPr>
          <w:spacing w:val="-7"/>
          <w:sz w:val="20"/>
        </w:rPr>
        <w:t xml:space="preserve"> </w:t>
      </w:r>
      <w:r>
        <w:rPr>
          <w:sz w:val="20"/>
        </w:rPr>
        <w:t>Code</w:t>
      </w:r>
      <w:r>
        <w:rPr>
          <w:spacing w:val="-6"/>
          <w:sz w:val="20"/>
        </w:rPr>
        <w:t xml:space="preserve"> </w:t>
      </w:r>
      <w:r>
        <w:rPr>
          <w:sz w:val="20"/>
        </w:rPr>
        <w:t>of</w:t>
      </w:r>
      <w:r>
        <w:rPr>
          <w:spacing w:val="-5"/>
          <w:sz w:val="20"/>
        </w:rPr>
        <w:t xml:space="preserve"> </w:t>
      </w:r>
      <w:r>
        <w:rPr>
          <w:spacing w:val="-2"/>
          <w:sz w:val="20"/>
        </w:rPr>
        <w:t>Conduct.</w:t>
      </w:r>
    </w:p>
    <w:p w14:paraId="6DFD120E" w14:textId="77777777" w:rsidR="009C7DFD" w:rsidRDefault="009C7DFD">
      <w:pPr>
        <w:pStyle w:val="BodyText"/>
        <w:spacing w:before="71"/>
      </w:pPr>
    </w:p>
    <w:p w14:paraId="20AA91C2" w14:textId="77777777" w:rsidR="009C7DFD" w:rsidRDefault="00000000">
      <w:pPr>
        <w:pStyle w:val="Heading1"/>
        <w:numPr>
          <w:ilvl w:val="0"/>
          <w:numId w:val="1"/>
        </w:numPr>
        <w:tabs>
          <w:tab w:val="left" w:pos="471"/>
        </w:tabs>
        <w:ind w:left="471" w:hanging="359"/>
        <w:rPr>
          <w:u w:val="none"/>
        </w:rPr>
      </w:pPr>
      <w:r>
        <w:t>Approach</w:t>
      </w:r>
      <w:r>
        <w:rPr>
          <w:spacing w:val="-7"/>
        </w:rPr>
        <w:t xml:space="preserve"> </w:t>
      </w:r>
      <w:r>
        <w:t>to</w:t>
      </w:r>
      <w:r>
        <w:rPr>
          <w:spacing w:val="-7"/>
        </w:rPr>
        <w:t xml:space="preserve"> </w:t>
      </w:r>
      <w:r>
        <w:rPr>
          <w:spacing w:val="-2"/>
        </w:rPr>
        <w:t>publicity</w:t>
      </w:r>
    </w:p>
    <w:p w14:paraId="4AA67DE4" w14:textId="77777777" w:rsidR="009C7DFD" w:rsidRDefault="009C7DFD">
      <w:pPr>
        <w:pStyle w:val="BodyText"/>
        <w:spacing w:before="68"/>
        <w:rPr>
          <w:b/>
        </w:rPr>
      </w:pPr>
    </w:p>
    <w:p w14:paraId="7038796E" w14:textId="77777777" w:rsidR="009C7DFD" w:rsidRDefault="00000000">
      <w:pPr>
        <w:pStyle w:val="ListParagraph"/>
        <w:numPr>
          <w:ilvl w:val="1"/>
          <w:numId w:val="1"/>
        </w:numPr>
        <w:tabs>
          <w:tab w:val="left" w:pos="830"/>
          <w:tab w:val="left" w:pos="832"/>
        </w:tabs>
        <w:spacing w:line="276" w:lineRule="auto"/>
        <w:ind w:right="120"/>
        <w:jc w:val="both"/>
        <w:rPr>
          <w:sz w:val="20"/>
        </w:rPr>
      </w:pPr>
      <w:r>
        <w:rPr>
          <w:sz w:val="20"/>
        </w:rPr>
        <w:t>The council welcomes enquiries form the press and media, and recognises that a good relationship with the press helps communicate effectively with residents.</w:t>
      </w:r>
    </w:p>
    <w:p w14:paraId="4197567D" w14:textId="77777777" w:rsidR="009C7DFD" w:rsidRDefault="009C7DFD">
      <w:pPr>
        <w:pStyle w:val="BodyText"/>
        <w:spacing w:before="35"/>
      </w:pPr>
    </w:p>
    <w:p w14:paraId="65DDD80B" w14:textId="77777777" w:rsidR="009C7DFD" w:rsidRDefault="00000000">
      <w:pPr>
        <w:pStyle w:val="ListParagraph"/>
        <w:numPr>
          <w:ilvl w:val="1"/>
          <w:numId w:val="1"/>
        </w:numPr>
        <w:tabs>
          <w:tab w:val="left" w:pos="830"/>
          <w:tab w:val="left" w:pos="832"/>
        </w:tabs>
        <w:spacing w:line="276" w:lineRule="auto"/>
        <w:ind w:right="117"/>
        <w:jc w:val="both"/>
        <w:rPr>
          <w:sz w:val="20"/>
        </w:rPr>
      </w:pPr>
      <w:r>
        <w:rPr>
          <w:sz w:val="20"/>
        </w:rPr>
        <w:t>Equally, the council recognises that taking a proactive approach to communication ensures information is made available to residents in a timely manner, and is accessible via as many media sources as possible including emerging social media platforms.</w:t>
      </w:r>
    </w:p>
    <w:p w14:paraId="0AB607A6" w14:textId="77777777" w:rsidR="009C7DFD" w:rsidRDefault="009C7DFD">
      <w:pPr>
        <w:pStyle w:val="BodyText"/>
        <w:spacing w:before="35"/>
      </w:pPr>
    </w:p>
    <w:p w14:paraId="04502321" w14:textId="77777777" w:rsidR="009C7DFD" w:rsidRDefault="00000000">
      <w:pPr>
        <w:pStyle w:val="Heading1"/>
        <w:numPr>
          <w:ilvl w:val="0"/>
          <w:numId w:val="1"/>
        </w:numPr>
        <w:tabs>
          <w:tab w:val="left" w:pos="471"/>
        </w:tabs>
        <w:ind w:left="471" w:hanging="359"/>
        <w:rPr>
          <w:u w:val="none"/>
        </w:rPr>
      </w:pPr>
      <w:r>
        <w:t>Principles</w:t>
      </w:r>
      <w:r>
        <w:rPr>
          <w:spacing w:val="-8"/>
        </w:rPr>
        <w:t xml:space="preserve"> </w:t>
      </w:r>
      <w:r>
        <w:t>of</w:t>
      </w:r>
      <w:r>
        <w:rPr>
          <w:spacing w:val="-8"/>
        </w:rPr>
        <w:t xml:space="preserve"> </w:t>
      </w:r>
      <w:r>
        <w:rPr>
          <w:spacing w:val="-2"/>
        </w:rPr>
        <w:t>communication</w:t>
      </w:r>
    </w:p>
    <w:p w14:paraId="116068D5" w14:textId="77777777" w:rsidR="009C7DFD" w:rsidRDefault="009C7DFD">
      <w:pPr>
        <w:pStyle w:val="BodyText"/>
        <w:spacing w:before="68"/>
        <w:rPr>
          <w:b/>
        </w:rPr>
      </w:pPr>
    </w:p>
    <w:p w14:paraId="3AA25D90" w14:textId="77777777" w:rsidR="009C7DFD" w:rsidRDefault="00000000">
      <w:pPr>
        <w:pStyle w:val="ListParagraph"/>
        <w:numPr>
          <w:ilvl w:val="1"/>
          <w:numId w:val="1"/>
        </w:numPr>
        <w:tabs>
          <w:tab w:val="left" w:pos="830"/>
          <w:tab w:val="left" w:pos="832"/>
        </w:tabs>
        <w:spacing w:line="276" w:lineRule="auto"/>
        <w:ind w:right="110"/>
        <w:rPr>
          <w:sz w:val="20"/>
        </w:rPr>
      </w:pPr>
      <w:r>
        <w:rPr>
          <w:sz w:val="20"/>
        </w:rPr>
        <w:t>The Code of Recommended Practice on Local Authority Publicity identifies key principles regarding publicity, and the council will ensure any publicity:</w:t>
      </w:r>
    </w:p>
    <w:p w14:paraId="01EC4145" w14:textId="77777777" w:rsidR="009C7DFD" w:rsidRDefault="00000000">
      <w:pPr>
        <w:pStyle w:val="ListParagraph"/>
        <w:numPr>
          <w:ilvl w:val="2"/>
          <w:numId w:val="1"/>
        </w:numPr>
        <w:tabs>
          <w:tab w:val="left" w:pos="1552"/>
        </w:tabs>
        <w:spacing w:before="1"/>
        <w:rPr>
          <w:sz w:val="20"/>
        </w:rPr>
      </w:pPr>
      <w:r>
        <w:rPr>
          <w:sz w:val="20"/>
        </w:rPr>
        <w:t>Is</w:t>
      </w:r>
      <w:r>
        <w:rPr>
          <w:spacing w:val="-2"/>
          <w:sz w:val="20"/>
        </w:rPr>
        <w:t xml:space="preserve"> lawful</w:t>
      </w:r>
    </w:p>
    <w:p w14:paraId="5F90B361" w14:textId="77777777" w:rsidR="009C7DFD" w:rsidRDefault="00000000">
      <w:pPr>
        <w:pStyle w:val="ListParagraph"/>
        <w:numPr>
          <w:ilvl w:val="2"/>
          <w:numId w:val="1"/>
        </w:numPr>
        <w:tabs>
          <w:tab w:val="left" w:pos="1552"/>
        </w:tabs>
        <w:spacing w:before="33"/>
        <w:rPr>
          <w:sz w:val="20"/>
        </w:rPr>
      </w:pPr>
      <w:r>
        <w:rPr>
          <w:sz w:val="20"/>
        </w:rPr>
        <w:t>Is</w:t>
      </w:r>
      <w:r>
        <w:rPr>
          <w:spacing w:val="-3"/>
          <w:sz w:val="20"/>
        </w:rPr>
        <w:t xml:space="preserve"> </w:t>
      </w:r>
      <w:r>
        <w:rPr>
          <w:sz w:val="20"/>
        </w:rPr>
        <w:t>cost</w:t>
      </w:r>
      <w:r>
        <w:rPr>
          <w:spacing w:val="-4"/>
          <w:sz w:val="20"/>
        </w:rPr>
        <w:t xml:space="preserve"> </w:t>
      </w:r>
      <w:r>
        <w:rPr>
          <w:spacing w:val="-2"/>
          <w:sz w:val="20"/>
        </w:rPr>
        <w:t>effective</w:t>
      </w:r>
    </w:p>
    <w:p w14:paraId="4D3E7CBC" w14:textId="77777777" w:rsidR="009C7DFD" w:rsidRDefault="00000000">
      <w:pPr>
        <w:pStyle w:val="ListParagraph"/>
        <w:numPr>
          <w:ilvl w:val="2"/>
          <w:numId w:val="1"/>
        </w:numPr>
        <w:tabs>
          <w:tab w:val="left" w:pos="1552"/>
        </w:tabs>
        <w:spacing w:before="33"/>
        <w:rPr>
          <w:sz w:val="20"/>
        </w:rPr>
      </w:pPr>
      <w:r>
        <w:rPr>
          <w:sz w:val="20"/>
        </w:rPr>
        <w:t>Is</w:t>
      </w:r>
      <w:r>
        <w:rPr>
          <w:spacing w:val="-2"/>
          <w:sz w:val="20"/>
        </w:rPr>
        <w:t xml:space="preserve"> objective</w:t>
      </w:r>
    </w:p>
    <w:p w14:paraId="714429BC" w14:textId="77777777" w:rsidR="009C7DFD" w:rsidRDefault="00000000">
      <w:pPr>
        <w:pStyle w:val="ListParagraph"/>
        <w:numPr>
          <w:ilvl w:val="2"/>
          <w:numId w:val="1"/>
        </w:numPr>
        <w:tabs>
          <w:tab w:val="left" w:pos="1552"/>
        </w:tabs>
        <w:spacing w:before="34"/>
        <w:rPr>
          <w:sz w:val="20"/>
        </w:rPr>
      </w:pPr>
      <w:r>
        <w:rPr>
          <w:sz w:val="20"/>
        </w:rPr>
        <w:t>Is</w:t>
      </w:r>
      <w:r>
        <w:rPr>
          <w:spacing w:val="-8"/>
          <w:sz w:val="20"/>
        </w:rPr>
        <w:t xml:space="preserve"> </w:t>
      </w:r>
      <w:r>
        <w:rPr>
          <w:sz w:val="20"/>
        </w:rPr>
        <w:t>even-</w:t>
      </w:r>
      <w:r>
        <w:rPr>
          <w:spacing w:val="-2"/>
          <w:sz w:val="20"/>
        </w:rPr>
        <w:t>handed</w:t>
      </w:r>
    </w:p>
    <w:p w14:paraId="5F0211A6" w14:textId="77777777" w:rsidR="009C7DFD" w:rsidRDefault="00000000">
      <w:pPr>
        <w:pStyle w:val="ListParagraph"/>
        <w:numPr>
          <w:ilvl w:val="2"/>
          <w:numId w:val="1"/>
        </w:numPr>
        <w:tabs>
          <w:tab w:val="left" w:pos="1552"/>
        </w:tabs>
        <w:spacing w:before="33"/>
        <w:rPr>
          <w:sz w:val="20"/>
        </w:rPr>
      </w:pPr>
      <w:r>
        <w:rPr>
          <w:sz w:val="20"/>
        </w:rPr>
        <w:t>Is</w:t>
      </w:r>
      <w:r>
        <w:rPr>
          <w:spacing w:val="-2"/>
          <w:sz w:val="20"/>
        </w:rPr>
        <w:t xml:space="preserve"> appropriate</w:t>
      </w:r>
    </w:p>
    <w:p w14:paraId="6D6BECFC" w14:textId="77777777" w:rsidR="009C7DFD" w:rsidRDefault="00000000">
      <w:pPr>
        <w:pStyle w:val="ListParagraph"/>
        <w:numPr>
          <w:ilvl w:val="2"/>
          <w:numId w:val="1"/>
        </w:numPr>
        <w:tabs>
          <w:tab w:val="left" w:pos="1552"/>
        </w:tabs>
        <w:spacing w:before="34"/>
        <w:rPr>
          <w:sz w:val="20"/>
        </w:rPr>
      </w:pPr>
      <w:r>
        <w:rPr>
          <w:sz w:val="20"/>
        </w:rPr>
        <w:t>Has</w:t>
      </w:r>
      <w:r>
        <w:rPr>
          <w:spacing w:val="-6"/>
          <w:sz w:val="20"/>
        </w:rPr>
        <w:t xml:space="preserve"> </w:t>
      </w:r>
      <w:r>
        <w:rPr>
          <w:sz w:val="20"/>
        </w:rPr>
        <w:t>regard</w:t>
      </w:r>
      <w:r>
        <w:rPr>
          <w:spacing w:val="-4"/>
          <w:sz w:val="20"/>
        </w:rPr>
        <w:t xml:space="preserve"> </w:t>
      </w:r>
      <w:r>
        <w:rPr>
          <w:sz w:val="20"/>
        </w:rPr>
        <w:t>to</w:t>
      </w:r>
      <w:r>
        <w:rPr>
          <w:spacing w:val="-7"/>
          <w:sz w:val="20"/>
        </w:rPr>
        <w:t xml:space="preserve"> </w:t>
      </w:r>
      <w:r>
        <w:rPr>
          <w:sz w:val="20"/>
        </w:rPr>
        <w:t>equality</w:t>
      </w:r>
      <w:r>
        <w:rPr>
          <w:spacing w:val="-5"/>
          <w:sz w:val="20"/>
        </w:rPr>
        <w:t xml:space="preserve"> </w:t>
      </w:r>
      <w:r>
        <w:rPr>
          <w:sz w:val="20"/>
        </w:rPr>
        <w:t>and</w:t>
      </w:r>
      <w:r>
        <w:rPr>
          <w:spacing w:val="-4"/>
          <w:sz w:val="20"/>
        </w:rPr>
        <w:t xml:space="preserve"> </w:t>
      </w:r>
      <w:r>
        <w:rPr>
          <w:spacing w:val="-2"/>
          <w:sz w:val="20"/>
        </w:rPr>
        <w:t>diversity</w:t>
      </w:r>
    </w:p>
    <w:p w14:paraId="606F7E06" w14:textId="77777777" w:rsidR="009C7DFD" w:rsidRDefault="00000000">
      <w:pPr>
        <w:pStyle w:val="ListParagraph"/>
        <w:numPr>
          <w:ilvl w:val="2"/>
          <w:numId w:val="1"/>
        </w:numPr>
        <w:tabs>
          <w:tab w:val="left" w:pos="1552"/>
        </w:tabs>
        <w:spacing w:before="31"/>
        <w:rPr>
          <w:sz w:val="20"/>
        </w:rPr>
      </w:pPr>
      <w:r>
        <w:rPr>
          <w:sz w:val="20"/>
        </w:rPr>
        <w:t>Is</w:t>
      </w:r>
      <w:r>
        <w:rPr>
          <w:spacing w:val="-7"/>
          <w:sz w:val="20"/>
        </w:rPr>
        <w:t xml:space="preserve"> </w:t>
      </w:r>
      <w:r>
        <w:rPr>
          <w:sz w:val="20"/>
        </w:rPr>
        <w:t>issued</w:t>
      </w:r>
      <w:r>
        <w:rPr>
          <w:spacing w:val="-5"/>
          <w:sz w:val="20"/>
        </w:rPr>
        <w:t xml:space="preserve"> </w:t>
      </w:r>
      <w:r>
        <w:rPr>
          <w:sz w:val="20"/>
        </w:rPr>
        <w:t>with</w:t>
      </w:r>
      <w:r>
        <w:rPr>
          <w:spacing w:val="-8"/>
          <w:sz w:val="20"/>
        </w:rPr>
        <w:t xml:space="preserve"> </w:t>
      </w:r>
      <w:r>
        <w:rPr>
          <w:sz w:val="20"/>
        </w:rPr>
        <w:t>care</w:t>
      </w:r>
      <w:r>
        <w:rPr>
          <w:spacing w:val="-7"/>
          <w:sz w:val="20"/>
        </w:rPr>
        <w:t xml:space="preserve"> </w:t>
      </w:r>
      <w:r>
        <w:rPr>
          <w:sz w:val="20"/>
        </w:rPr>
        <w:t>during</w:t>
      </w:r>
      <w:r>
        <w:rPr>
          <w:spacing w:val="-6"/>
          <w:sz w:val="20"/>
        </w:rPr>
        <w:t xml:space="preserve"> </w:t>
      </w:r>
      <w:r>
        <w:rPr>
          <w:sz w:val="20"/>
        </w:rPr>
        <w:t>periods</w:t>
      </w:r>
      <w:r>
        <w:rPr>
          <w:spacing w:val="-7"/>
          <w:sz w:val="20"/>
        </w:rPr>
        <w:t xml:space="preserve"> </w:t>
      </w:r>
      <w:r>
        <w:rPr>
          <w:sz w:val="20"/>
        </w:rPr>
        <w:t>of</w:t>
      </w:r>
      <w:r>
        <w:rPr>
          <w:spacing w:val="-5"/>
          <w:sz w:val="20"/>
        </w:rPr>
        <w:t xml:space="preserve"> </w:t>
      </w:r>
      <w:r>
        <w:rPr>
          <w:sz w:val="20"/>
        </w:rPr>
        <w:t>heightened</w:t>
      </w:r>
      <w:r>
        <w:rPr>
          <w:spacing w:val="-7"/>
          <w:sz w:val="20"/>
        </w:rPr>
        <w:t xml:space="preserve"> </w:t>
      </w:r>
      <w:r>
        <w:rPr>
          <w:spacing w:val="-2"/>
          <w:sz w:val="20"/>
        </w:rPr>
        <w:t>sensitivity</w:t>
      </w:r>
    </w:p>
    <w:p w14:paraId="30429D66" w14:textId="77777777" w:rsidR="009C7DFD" w:rsidRDefault="009C7DFD">
      <w:pPr>
        <w:pStyle w:val="BodyText"/>
        <w:spacing w:before="66"/>
      </w:pPr>
    </w:p>
    <w:p w14:paraId="069D1724" w14:textId="77777777" w:rsidR="009C7DFD" w:rsidRDefault="00000000">
      <w:pPr>
        <w:pStyle w:val="Heading1"/>
        <w:numPr>
          <w:ilvl w:val="0"/>
          <w:numId w:val="1"/>
        </w:numPr>
        <w:tabs>
          <w:tab w:val="left" w:pos="471"/>
        </w:tabs>
        <w:ind w:left="471" w:hanging="359"/>
        <w:rPr>
          <w:u w:val="none"/>
        </w:rPr>
      </w:pPr>
      <w:r>
        <w:t>Official</w:t>
      </w:r>
      <w:r>
        <w:rPr>
          <w:spacing w:val="-9"/>
        </w:rPr>
        <w:t xml:space="preserve"> </w:t>
      </w:r>
      <w:r>
        <w:t>council</w:t>
      </w:r>
      <w:r>
        <w:rPr>
          <w:spacing w:val="-6"/>
        </w:rPr>
        <w:t xml:space="preserve"> </w:t>
      </w:r>
      <w:r>
        <w:t>press</w:t>
      </w:r>
      <w:r>
        <w:rPr>
          <w:spacing w:val="-8"/>
        </w:rPr>
        <w:t xml:space="preserve"> </w:t>
      </w:r>
      <w:r>
        <w:rPr>
          <w:spacing w:val="-2"/>
        </w:rPr>
        <w:t>releases</w:t>
      </w:r>
    </w:p>
    <w:p w14:paraId="538D85B0" w14:textId="77777777" w:rsidR="009C7DFD" w:rsidRDefault="009C7DFD">
      <w:pPr>
        <w:pStyle w:val="BodyText"/>
        <w:spacing w:before="70"/>
        <w:rPr>
          <w:b/>
        </w:rPr>
      </w:pPr>
    </w:p>
    <w:p w14:paraId="774E80F5" w14:textId="77777777" w:rsidR="009C7DFD" w:rsidRDefault="00000000">
      <w:pPr>
        <w:pStyle w:val="ListParagraph"/>
        <w:numPr>
          <w:ilvl w:val="1"/>
          <w:numId w:val="1"/>
        </w:numPr>
        <w:tabs>
          <w:tab w:val="left" w:pos="830"/>
          <w:tab w:val="left" w:pos="832"/>
        </w:tabs>
        <w:spacing w:line="276" w:lineRule="auto"/>
        <w:ind w:right="119"/>
        <w:jc w:val="both"/>
        <w:rPr>
          <w:sz w:val="20"/>
        </w:rPr>
      </w:pPr>
      <w:r>
        <w:rPr>
          <w:sz w:val="20"/>
        </w:rPr>
        <w:t>The council recognises that the use of press releases is a key technique for publicising council activities, decisions and achievements.</w:t>
      </w:r>
    </w:p>
    <w:p w14:paraId="19B636E9" w14:textId="77777777" w:rsidR="009C7DFD" w:rsidRDefault="009C7DFD">
      <w:pPr>
        <w:pStyle w:val="BodyText"/>
        <w:spacing w:before="34"/>
      </w:pPr>
    </w:p>
    <w:p w14:paraId="7E653E84" w14:textId="77777777" w:rsidR="009C7DFD" w:rsidRDefault="00000000">
      <w:pPr>
        <w:pStyle w:val="ListParagraph"/>
        <w:numPr>
          <w:ilvl w:val="1"/>
          <w:numId w:val="1"/>
        </w:numPr>
        <w:tabs>
          <w:tab w:val="left" w:pos="830"/>
          <w:tab w:val="left" w:pos="832"/>
        </w:tabs>
        <w:spacing w:line="276" w:lineRule="auto"/>
        <w:ind w:right="109"/>
        <w:jc w:val="both"/>
        <w:rPr>
          <w:sz w:val="20"/>
        </w:rPr>
      </w:pPr>
      <w:r>
        <w:rPr>
          <w:sz w:val="20"/>
        </w:rPr>
        <w:t>An official council press release is made on behalf of the council as a whole. In certain circumstances, it may be appropriate for a councillor (normally the Chairman, Deputy Chairman or committee Chairman) to draft the press release, but the Clerk (or other nominated officer) will be responsible for checking and subsequently issuing any official council press release.</w:t>
      </w:r>
    </w:p>
    <w:p w14:paraId="0D1C3ECC" w14:textId="77777777" w:rsidR="009C7DFD" w:rsidRDefault="009C7DFD">
      <w:pPr>
        <w:pStyle w:val="BodyText"/>
        <w:spacing w:before="34"/>
      </w:pPr>
    </w:p>
    <w:p w14:paraId="0FA1E0DE" w14:textId="77777777" w:rsidR="009C7DFD" w:rsidRDefault="00000000">
      <w:pPr>
        <w:pStyle w:val="ListParagraph"/>
        <w:numPr>
          <w:ilvl w:val="1"/>
          <w:numId w:val="1"/>
        </w:numPr>
        <w:tabs>
          <w:tab w:val="left" w:pos="830"/>
          <w:tab w:val="left" w:pos="832"/>
        </w:tabs>
        <w:spacing w:before="1" w:line="276" w:lineRule="auto"/>
        <w:ind w:right="113"/>
        <w:jc w:val="both"/>
        <w:rPr>
          <w:sz w:val="20"/>
        </w:rPr>
      </w:pPr>
      <w:r>
        <w:rPr>
          <w:sz w:val="20"/>
        </w:rPr>
        <w:t>All</w:t>
      </w:r>
      <w:r>
        <w:rPr>
          <w:spacing w:val="-2"/>
          <w:sz w:val="20"/>
        </w:rPr>
        <w:t xml:space="preserve"> </w:t>
      </w:r>
      <w:r>
        <w:rPr>
          <w:sz w:val="20"/>
        </w:rPr>
        <w:t>press releases will accurately</w:t>
      </w:r>
      <w:r>
        <w:rPr>
          <w:spacing w:val="-4"/>
          <w:sz w:val="20"/>
        </w:rPr>
        <w:t xml:space="preserve"> </w:t>
      </w:r>
      <w:r>
        <w:rPr>
          <w:sz w:val="20"/>
        </w:rPr>
        <w:t>reflect the</w:t>
      </w:r>
      <w:r>
        <w:rPr>
          <w:spacing w:val="-1"/>
          <w:sz w:val="20"/>
        </w:rPr>
        <w:t xml:space="preserve"> </w:t>
      </w:r>
      <w:r>
        <w:rPr>
          <w:sz w:val="20"/>
        </w:rPr>
        <w:t>corporate view</w:t>
      </w:r>
      <w:r>
        <w:rPr>
          <w:spacing w:val="-1"/>
          <w:sz w:val="20"/>
        </w:rPr>
        <w:t xml:space="preserve"> </w:t>
      </w:r>
      <w:r>
        <w:rPr>
          <w:sz w:val="20"/>
        </w:rPr>
        <w:t>of the council, contain relevant facts and may include an approved quotation from an appropriate councillor. Releases will not promote the views of specific political groups, publicise the activities of individual councillors, identify a councillor’s political party or persuade the general public to hold a particular view.</w:t>
      </w:r>
    </w:p>
    <w:p w14:paraId="503C666F" w14:textId="77777777" w:rsidR="009C7DFD" w:rsidRDefault="009C7DFD">
      <w:pPr>
        <w:spacing w:line="276" w:lineRule="auto"/>
        <w:jc w:val="both"/>
        <w:rPr>
          <w:sz w:val="20"/>
        </w:rPr>
        <w:sectPr w:rsidR="009C7DFD">
          <w:footerReference w:type="default" r:id="rId7"/>
          <w:type w:val="continuous"/>
          <w:pgSz w:w="11910" w:h="16840"/>
          <w:pgMar w:top="880" w:right="1020" w:bottom="960" w:left="1100" w:header="0" w:footer="766" w:gutter="0"/>
          <w:pgNumType w:start="1"/>
          <w:cols w:space="720"/>
        </w:sectPr>
      </w:pPr>
    </w:p>
    <w:p w14:paraId="38329C99" w14:textId="77777777" w:rsidR="009C7DFD" w:rsidRDefault="00000000">
      <w:pPr>
        <w:pStyle w:val="ListParagraph"/>
        <w:numPr>
          <w:ilvl w:val="1"/>
          <w:numId w:val="1"/>
        </w:numPr>
        <w:tabs>
          <w:tab w:val="left" w:pos="830"/>
          <w:tab w:val="left" w:pos="832"/>
        </w:tabs>
        <w:spacing w:before="67" w:line="276" w:lineRule="auto"/>
        <w:ind w:right="121"/>
        <w:rPr>
          <w:sz w:val="20"/>
        </w:rPr>
      </w:pPr>
      <w:r>
        <w:rPr>
          <w:sz w:val="20"/>
        </w:rPr>
        <w:lastRenderedPageBreak/>
        <w:t>Press</w:t>
      </w:r>
      <w:r>
        <w:rPr>
          <w:spacing w:val="40"/>
          <w:sz w:val="20"/>
        </w:rPr>
        <w:t xml:space="preserve"> </w:t>
      </w:r>
      <w:r>
        <w:rPr>
          <w:sz w:val="20"/>
        </w:rPr>
        <w:t>releases</w:t>
      </w:r>
      <w:r>
        <w:rPr>
          <w:spacing w:val="40"/>
          <w:sz w:val="20"/>
        </w:rPr>
        <w:t xml:space="preserve"> </w:t>
      </w:r>
      <w:r>
        <w:rPr>
          <w:sz w:val="20"/>
        </w:rPr>
        <w:t>will</w:t>
      </w:r>
      <w:r>
        <w:rPr>
          <w:spacing w:val="40"/>
          <w:sz w:val="20"/>
        </w:rPr>
        <w:t xml:space="preserve"> </w:t>
      </w:r>
      <w:r>
        <w:rPr>
          <w:sz w:val="20"/>
        </w:rPr>
        <w:t>be</w:t>
      </w:r>
      <w:r>
        <w:rPr>
          <w:spacing w:val="40"/>
          <w:sz w:val="20"/>
        </w:rPr>
        <w:t xml:space="preserve"> </w:t>
      </w:r>
      <w:r>
        <w:rPr>
          <w:sz w:val="20"/>
        </w:rPr>
        <w:t>issued</w:t>
      </w:r>
      <w:r>
        <w:rPr>
          <w:spacing w:val="40"/>
          <w:sz w:val="20"/>
        </w:rPr>
        <w:t xml:space="preserve"> </w:t>
      </w:r>
      <w:r>
        <w:rPr>
          <w:sz w:val="20"/>
        </w:rPr>
        <w:t>to</w:t>
      </w:r>
      <w:r>
        <w:rPr>
          <w:spacing w:val="40"/>
          <w:sz w:val="20"/>
        </w:rPr>
        <w:t xml:space="preserve"> </w:t>
      </w:r>
      <w:r>
        <w:rPr>
          <w:sz w:val="20"/>
        </w:rPr>
        <w:t>local</w:t>
      </w:r>
      <w:r>
        <w:rPr>
          <w:spacing w:val="40"/>
          <w:sz w:val="20"/>
        </w:rPr>
        <w:t xml:space="preserve"> </w:t>
      </w:r>
      <w:r>
        <w:rPr>
          <w:sz w:val="20"/>
        </w:rPr>
        <w:t>newspapers</w:t>
      </w:r>
      <w:r>
        <w:rPr>
          <w:spacing w:val="40"/>
          <w:sz w:val="20"/>
        </w:rPr>
        <w:t xml:space="preserve"> </w:t>
      </w:r>
      <w:r>
        <w:rPr>
          <w:sz w:val="20"/>
        </w:rPr>
        <w:t>and</w:t>
      </w:r>
      <w:r>
        <w:rPr>
          <w:spacing w:val="40"/>
          <w:sz w:val="20"/>
        </w:rPr>
        <w:t xml:space="preserve"> </w:t>
      </w:r>
      <w:r>
        <w:rPr>
          <w:sz w:val="20"/>
        </w:rPr>
        <w:t>copies</w:t>
      </w:r>
      <w:r>
        <w:rPr>
          <w:spacing w:val="40"/>
          <w:sz w:val="20"/>
        </w:rPr>
        <w:t xml:space="preserve"> </w:t>
      </w:r>
      <w:r>
        <w:rPr>
          <w:sz w:val="20"/>
        </w:rPr>
        <w:t>will</w:t>
      </w:r>
      <w:r>
        <w:rPr>
          <w:spacing w:val="40"/>
          <w:sz w:val="20"/>
        </w:rPr>
        <w:t xml:space="preserve"> </w:t>
      </w:r>
      <w:r>
        <w:rPr>
          <w:sz w:val="20"/>
        </w:rPr>
        <w:t>be</w:t>
      </w:r>
      <w:r>
        <w:rPr>
          <w:spacing w:val="40"/>
          <w:sz w:val="20"/>
        </w:rPr>
        <w:t xml:space="preserve"> </w:t>
      </w:r>
      <w:r>
        <w:rPr>
          <w:sz w:val="20"/>
        </w:rPr>
        <w:t>made</w:t>
      </w:r>
      <w:r>
        <w:rPr>
          <w:spacing w:val="40"/>
          <w:sz w:val="20"/>
        </w:rPr>
        <w:t xml:space="preserve"> </w:t>
      </w:r>
      <w:r>
        <w:rPr>
          <w:sz w:val="20"/>
        </w:rPr>
        <w:t>available</w:t>
      </w:r>
      <w:r>
        <w:rPr>
          <w:spacing w:val="40"/>
          <w:sz w:val="20"/>
        </w:rPr>
        <w:t xml:space="preserve"> </w:t>
      </w:r>
      <w:r>
        <w:rPr>
          <w:sz w:val="20"/>
        </w:rPr>
        <w:t>on</w:t>
      </w:r>
      <w:r>
        <w:rPr>
          <w:spacing w:val="40"/>
          <w:sz w:val="20"/>
        </w:rPr>
        <w:t xml:space="preserve"> </w:t>
      </w:r>
      <w:r>
        <w:rPr>
          <w:sz w:val="20"/>
        </w:rPr>
        <w:t>the council’s website.</w:t>
      </w:r>
    </w:p>
    <w:p w14:paraId="08AE5F1F" w14:textId="77777777" w:rsidR="009C7DFD" w:rsidRDefault="009C7DFD">
      <w:pPr>
        <w:pStyle w:val="BodyText"/>
        <w:spacing w:before="36"/>
      </w:pPr>
    </w:p>
    <w:p w14:paraId="2483CAF5" w14:textId="77777777" w:rsidR="009C7DFD" w:rsidRDefault="00000000">
      <w:pPr>
        <w:pStyle w:val="Heading1"/>
        <w:numPr>
          <w:ilvl w:val="0"/>
          <w:numId w:val="1"/>
        </w:numPr>
        <w:tabs>
          <w:tab w:val="left" w:pos="471"/>
        </w:tabs>
        <w:ind w:left="471" w:hanging="359"/>
        <w:rPr>
          <w:u w:val="none"/>
        </w:rPr>
      </w:pPr>
      <w:r>
        <w:t>Requests</w:t>
      </w:r>
      <w:r>
        <w:rPr>
          <w:spacing w:val="-8"/>
        </w:rPr>
        <w:t xml:space="preserve"> </w:t>
      </w:r>
      <w:r>
        <w:t>for</w:t>
      </w:r>
      <w:r>
        <w:rPr>
          <w:spacing w:val="-5"/>
        </w:rPr>
        <w:t xml:space="preserve"> </w:t>
      </w:r>
      <w:r>
        <w:rPr>
          <w:spacing w:val="-2"/>
        </w:rPr>
        <w:t>interview</w:t>
      </w:r>
    </w:p>
    <w:p w14:paraId="6F0DD04C" w14:textId="77777777" w:rsidR="009C7DFD" w:rsidRDefault="009C7DFD">
      <w:pPr>
        <w:pStyle w:val="BodyText"/>
        <w:spacing w:before="68"/>
        <w:rPr>
          <w:b/>
        </w:rPr>
      </w:pPr>
    </w:p>
    <w:p w14:paraId="7FFCF5C2" w14:textId="77777777" w:rsidR="009C7DFD" w:rsidRDefault="00000000">
      <w:pPr>
        <w:pStyle w:val="ListParagraph"/>
        <w:numPr>
          <w:ilvl w:val="1"/>
          <w:numId w:val="1"/>
        </w:numPr>
        <w:tabs>
          <w:tab w:val="left" w:pos="830"/>
          <w:tab w:val="left" w:pos="832"/>
        </w:tabs>
        <w:spacing w:line="276" w:lineRule="auto"/>
        <w:ind w:right="117"/>
        <w:jc w:val="both"/>
        <w:rPr>
          <w:sz w:val="20"/>
        </w:rPr>
      </w:pPr>
      <w:r>
        <w:rPr>
          <w:sz w:val="20"/>
        </w:rPr>
        <w:t>Any request for an interview with a councillor or officer should be referred to the Clerk (or other nominated officer) in the first instance. The Clerk, in liaison with the Chairman, will determine the most appropriate councillor or officer to be put forward for interview.</w:t>
      </w:r>
    </w:p>
    <w:p w14:paraId="266D00F3" w14:textId="77777777" w:rsidR="009C7DFD" w:rsidRDefault="009C7DFD">
      <w:pPr>
        <w:pStyle w:val="BodyText"/>
        <w:spacing w:before="35"/>
      </w:pPr>
    </w:p>
    <w:p w14:paraId="3ECA2C4A" w14:textId="77777777" w:rsidR="009C7DFD" w:rsidRDefault="00000000">
      <w:pPr>
        <w:pStyle w:val="ListParagraph"/>
        <w:numPr>
          <w:ilvl w:val="1"/>
          <w:numId w:val="1"/>
        </w:numPr>
        <w:tabs>
          <w:tab w:val="left" w:pos="830"/>
          <w:tab w:val="left" w:pos="832"/>
        </w:tabs>
        <w:spacing w:line="276" w:lineRule="auto"/>
        <w:ind w:right="108"/>
        <w:jc w:val="both"/>
        <w:rPr>
          <w:sz w:val="20"/>
        </w:rPr>
      </w:pPr>
      <w:r>
        <w:rPr>
          <w:sz w:val="20"/>
        </w:rPr>
        <w:t>Where a councillor is authorised to speak on behalf of the council, it is their responsibility to ensure they are clear on the corporate position of the council, and that their responses to questions accurately reflect this.</w:t>
      </w:r>
    </w:p>
    <w:p w14:paraId="6D11EDB2" w14:textId="77777777" w:rsidR="009C7DFD" w:rsidRDefault="009C7DFD">
      <w:pPr>
        <w:pStyle w:val="BodyText"/>
        <w:spacing w:before="35"/>
      </w:pPr>
    </w:p>
    <w:p w14:paraId="63D8A532" w14:textId="77777777" w:rsidR="009C7DFD" w:rsidRDefault="00000000">
      <w:pPr>
        <w:pStyle w:val="ListParagraph"/>
        <w:numPr>
          <w:ilvl w:val="1"/>
          <w:numId w:val="1"/>
        </w:numPr>
        <w:tabs>
          <w:tab w:val="left" w:pos="830"/>
          <w:tab w:val="left" w:pos="832"/>
        </w:tabs>
        <w:spacing w:line="276" w:lineRule="auto"/>
        <w:ind w:right="115"/>
        <w:jc w:val="both"/>
        <w:rPr>
          <w:sz w:val="20"/>
        </w:rPr>
      </w:pPr>
      <w:r>
        <w:rPr>
          <w:sz w:val="20"/>
        </w:rPr>
        <w:t>Where an officer is authorised to speak on behalf of the council, they must never give their opinion on specific council policy and must remember their role is to provide expertise and factual knowledge in support of the council’s agreed policies.</w:t>
      </w:r>
    </w:p>
    <w:p w14:paraId="09465FC9" w14:textId="77777777" w:rsidR="009C7DFD" w:rsidRDefault="009C7DFD">
      <w:pPr>
        <w:pStyle w:val="BodyText"/>
        <w:spacing w:before="35"/>
      </w:pPr>
    </w:p>
    <w:p w14:paraId="6BD555B8" w14:textId="77777777" w:rsidR="009C7DFD" w:rsidRDefault="00000000">
      <w:pPr>
        <w:pStyle w:val="ListParagraph"/>
        <w:numPr>
          <w:ilvl w:val="1"/>
          <w:numId w:val="1"/>
        </w:numPr>
        <w:tabs>
          <w:tab w:val="left" w:pos="830"/>
          <w:tab w:val="left" w:pos="832"/>
        </w:tabs>
        <w:spacing w:line="276" w:lineRule="auto"/>
        <w:ind w:right="114"/>
        <w:jc w:val="both"/>
        <w:rPr>
          <w:sz w:val="20"/>
        </w:rPr>
      </w:pPr>
      <w:r>
        <w:rPr>
          <w:sz w:val="20"/>
        </w:rPr>
        <w:t>If a councillor has not been specifically authorised by the council to speak to the media on a particular issue, a councillor who is asked for a comment should make it clear that it is a personal view and ask that it be clearly reported as such.</w:t>
      </w:r>
    </w:p>
    <w:p w14:paraId="72465A6B" w14:textId="77777777" w:rsidR="009C7DFD" w:rsidRDefault="009C7DFD">
      <w:pPr>
        <w:pStyle w:val="BodyText"/>
        <w:spacing w:before="33"/>
      </w:pPr>
    </w:p>
    <w:p w14:paraId="1007AE57" w14:textId="77777777" w:rsidR="009C7DFD" w:rsidRDefault="00000000">
      <w:pPr>
        <w:pStyle w:val="Heading1"/>
        <w:numPr>
          <w:ilvl w:val="0"/>
          <w:numId w:val="1"/>
        </w:numPr>
        <w:tabs>
          <w:tab w:val="left" w:pos="471"/>
        </w:tabs>
        <w:ind w:left="471" w:hanging="359"/>
        <w:rPr>
          <w:u w:val="none"/>
        </w:rPr>
      </w:pPr>
      <w:r>
        <w:t>Publicity</w:t>
      </w:r>
      <w:r>
        <w:rPr>
          <w:spacing w:val="-11"/>
        </w:rPr>
        <w:t xml:space="preserve"> </w:t>
      </w:r>
      <w:r>
        <w:t>during</w:t>
      </w:r>
      <w:r>
        <w:rPr>
          <w:spacing w:val="-7"/>
        </w:rPr>
        <w:t xml:space="preserve"> </w:t>
      </w:r>
      <w:r>
        <w:rPr>
          <w:spacing w:val="-2"/>
        </w:rPr>
        <w:t>elections</w:t>
      </w:r>
    </w:p>
    <w:p w14:paraId="11B7EFA3" w14:textId="77777777" w:rsidR="009C7DFD" w:rsidRDefault="009C7DFD">
      <w:pPr>
        <w:pStyle w:val="BodyText"/>
        <w:spacing w:before="71"/>
        <w:rPr>
          <w:b/>
        </w:rPr>
      </w:pPr>
    </w:p>
    <w:p w14:paraId="58710440" w14:textId="77777777" w:rsidR="009C7DFD" w:rsidRDefault="00000000">
      <w:pPr>
        <w:pStyle w:val="ListParagraph"/>
        <w:numPr>
          <w:ilvl w:val="1"/>
          <w:numId w:val="1"/>
        </w:numPr>
        <w:tabs>
          <w:tab w:val="left" w:pos="830"/>
          <w:tab w:val="left" w:pos="832"/>
        </w:tabs>
        <w:spacing w:line="276" w:lineRule="auto"/>
        <w:ind w:right="117"/>
        <w:jc w:val="both"/>
        <w:rPr>
          <w:sz w:val="20"/>
        </w:rPr>
      </w:pPr>
      <w:r>
        <w:rPr>
          <w:sz w:val="20"/>
        </w:rPr>
        <w:t>There are specific rules governing publicity when an election has been announced. In the period between the notice of an election and the election itself (purdah), all proactive publicity about candidates is halted.</w:t>
      </w:r>
    </w:p>
    <w:p w14:paraId="02BCE265" w14:textId="77777777" w:rsidR="009C7DFD" w:rsidRDefault="009C7DFD">
      <w:pPr>
        <w:pStyle w:val="BodyText"/>
        <w:spacing w:before="35"/>
      </w:pPr>
    </w:p>
    <w:p w14:paraId="2345F9AF" w14:textId="77777777" w:rsidR="009C7DFD" w:rsidRDefault="00000000">
      <w:pPr>
        <w:pStyle w:val="ListParagraph"/>
        <w:numPr>
          <w:ilvl w:val="1"/>
          <w:numId w:val="1"/>
        </w:numPr>
        <w:tabs>
          <w:tab w:val="left" w:pos="830"/>
          <w:tab w:val="left" w:pos="832"/>
        </w:tabs>
        <w:spacing w:line="276" w:lineRule="auto"/>
        <w:ind w:right="114"/>
        <w:jc w:val="both"/>
        <w:rPr>
          <w:sz w:val="20"/>
        </w:rPr>
      </w:pPr>
      <w:r>
        <w:rPr>
          <w:sz w:val="20"/>
        </w:rPr>
        <w:t>During the purdah period, all council publicity shall be managed by the Clerk (or other nominated officer), and any quotes provided in support of press releases will be given by authorised officers.</w:t>
      </w:r>
    </w:p>
    <w:p w14:paraId="4E8882DF" w14:textId="77777777" w:rsidR="009C7DFD" w:rsidRDefault="009C7DFD">
      <w:pPr>
        <w:pStyle w:val="BodyText"/>
        <w:spacing w:before="33"/>
      </w:pPr>
    </w:p>
    <w:p w14:paraId="66117CC0" w14:textId="77777777" w:rsidR="009C7DFD" w:rsidRDefault="00000000">
      <w:pPr>
        <w:pStyle w:val="Heading1"/>
        <w:numPr>
          <w:ilvl w:val="0"/>
          <w:numId w:val="1"/>
        </w:numPr>
        <w:tabs>
          <w:tab w:val="left" w:pos="471"/>
        </w:tabs>
        <w:ind w:left="471" w:hanging="359"/>
        <w:rPr>
          <w:u w:val="none"/>
        </w:rPr>
      </w:pPr>
      <w:r>
        <w:t>General</w:t>
      </w:r>
      <w:r>
        <w:rPr>
          <w:spacing w:val="-7"/>
        </w:rPr>
        <w:t xml:space="preserve"> </w:t>
      </w:r>
      <w:r>
        <w:t>guidance</w:t>
      </w:r>
      <w:r>
        <w:rPr>
          <w:spacing w:val="-7"/>
        </w:rPr>
        <w:t xml:space="preserve"> </w:t>
      </w:r>
      <w:r>
        <w:t>for</w:t>
      </w:r>
      <w:r>
        <w:rPr>
          <w:spacing w:val="-8"/>
        </w:rPr>
        <w:t xml:space="preserve"> </w:t>
      </w:r>
      <w:r>
        <w:t>councillors</w:t>
      </w:r>
      <w:r>
        <w:rPr>
          <w:spacing w:val="-7"/>
        </w:rPr>
        <w:t xml:space="preserve"> </w:t>
      </w:r>
      <w:r>
        <w:t>and</w:t>
      </w:r>
      <w:r>
        <w:rPr>
          <w:spacing w:val="-8"/>
        </w:rPr>
        <w:t xml:space="preserve"> </w:t>
      </w:r>
      <w:r>
        <w:rPr>
          <w:spacing w:val="-2"/>
        </w:rPr>
        <w:t>officers</w:t>
      </w:r>
    </w:p>
    <w:p w14:paraId="47EBC67D" w14:textId="77777777" w:rsidR="009C7DFD" w:rsidRDefault="009C7DFD">
      <w:pPr>
        <w:pStyle w:val="BodyText"/>
        <w:spacing w:before="70"/>
        <w:rPr>
          <w:b/>
        </w:rPr>
      </w:pPr>
    </w:p>
    <w:p w14:paraId="3B2A831A" w14:textId="77777777" w:rsidR="009C7DFD" w:rsidRDefault="00000000">
      <w:pPr>
        <w:pStyle w:val="ListParagraph"/>
        <w:numPr>
          <w:ilvl w:val="1"/>
          <w:numId w:val="1"/>
        </w:numPr>
        <w:tabs>
          <w:tab w:val="left" w:pos="830"/>
          <w:tab w:val="left" w:pos="832"/>
        </w:tabs>
        <w:spacing w:line="276" w:lineRule="auto"/>
        <w:ind w:right="111"/>
        <w:jc w:val="both"/>
        <w:rPr>
          <w:sz w:val="20"/>
        </w:rPr>
      </w:pPr>
      <w:r>
        <w:rPr>
          <w:sz w:val="20"/>
        </w:rPr>
        <w:t>Councillors</w:t>
      </w:r>
      <w:r>
        <w:rPr>
          <w:spacing w:val="-1"/>
          <w:sz w:val="20"/>
        </w:rPr>
        <w:t xml:space="preserve"> </w:t>
      </w:r>
      <w:r>
        <w:rPr>
          <w:sz w:val="20"/>
        </w:rPr>
        <w:t>and</w:t>
      </w:r>
      <w:r>
        <w:rPr>
          <w:spacing w:val="-1"/>
          <w:sz w:val="20"/>
        </w:rPr>
        <w:t xml:space="preserve"> </w:t>
      </w:r>
      <w:r>
        <w:rPr>
          <w:sz w:val="20"/>
        </w:rPr>
        <w:t>officers</w:t>
      </w:r>
      <w:r>
        <w:rPr>
          <w:spacing w:val="-4"/>
          <w:sz w:val="20"/>
        </w:rPr>
        <w:t xml:space="preserve"> </w:t>
      </w:r>
      <w:r>
        <w:rPr>
          <w:sz w:val="20"/>
        </w:rPr>
        <w:t>must</w:t>
      </w:r>
      <w:r>
        <w:rPr>
          <w:spacing w:val="-3"/>
          <w:sz w:val="20"/>
        </w:rPr>
        <w:t xml:space="preserve"> </w:t>
      </w:r>
      <w:r>
        <w:rPr>
          <w:sz w:val="20"/>
        </w:rPr>
        <w:t>ensure they</w:t>
      </w:r>
      <w:r>
        <w:rPr>
          <w:spacing w:val="-4"/>
          <w:sz w:val="20"/>
        </w:rPr>
        <w:t xml:space="preserve"> </w:t>
      </w:r>
      <w:r>
        <w:rPr>
          <w:sz w:val="20"/>
        </w:rPr>
        <w:t>do</w:t>
      </w:r>
      <w:r>
        <w:rPr>
          <w:spacing w:val="-1"/>
          <w:sz w:val="20"/>
        </w:rPr>
        <w:t xml:space="preserve"> </w:t>
      </w:r>
      <w:r>
        <w:rPr>
          <w:sz w:val="20"/>
        </w:rPr>
        <w:t>not</w:t>
      </w:r>
      <w:r>
        <w:rPr>
          <w:spacing w:val="-1"/>
          <w:sz w:val="20"/>
        </w:rPr>
        <w:t xml:space="preserve"> </w:t>
      </w:r>
      <w:r>
        <w:rPr>
          <w:sz w:val="20"/>
        </w:rPr>
        <w:t>disclose</w:t>
      </w:r>
      <w:r>
        <w:rPr>
          <w:spacing w:val="-3"/>
          <w:sz w:val="20"/>
        </w:rPr>
        <w:t xml:space="preserve"> </w:t>
      </w:r>
      <w:r>
        <w:rPr>
          <w:sz w:val="20"/>
        </w:rPr>
        <w:t>information</w:t>
      </w:r>
      <w:r>
        <w:rPr>
          <w:spacing w:val="-2"/>
          <w:sz w:val="20"/>
        </w:rPr>
        <w:t xml:space="preserve"> </w:t>
      </w:r>
      <w:r>
        <w:rPr>
          <w:sz w:val="20"/>
        </w:rPr>
        <w:t>that is</w:t>
      </w:r>
      <w:r>
        <w:rPr>
          <w:spacing w:val="-2"/>
          <w:sz w:val="20"/>
        </w:rPr>
        <w:t xml:space="preserve"> </w:t>
      </w:r>
      <w:r>
        <w:rPr>
          <w:sz w:val="20"/>
        </w:rPr>
        <w:t>of</w:t>
      </w:r>
      <w:r>
        <w:rPr>
          <w:spacing w:val="-1"/>
          <w:sz w:val="20"/>
        </w:rPr>
        <w:t xml:space="preserve"> </w:t>
      </w:r>
      <w:r>
        <w:rPr>
          <w:sz w:val="20"/>
        </w:rPr>
        <w:t>a</w:t>
      </w:r>
      <w:r>
        <w:rPr>
          <w:spacing w:val="-1"/>
          <w:sz w:val="20"/>
        </w:rPr>
        <w:t xml:space="preserve"> </w:t>
      </w:r>
      <w:r>
        <w:rPr>
          <w:sz w:val="20"/>
        </w:rPr>
        <w:t>confidential</w:t>
      </w:r>
      <w:r>
        <w:rPr>
          <w:spacing w:val="-2"/>
          <w:sz w:val="20"/>
        </w:rPr>
        <w:t xml:space="preserve"> </w:t>
      </w:r>
      <w:r>
        <w:rPr>
          <w:sz w:val="20"/>
        </w:rPr>
        <w:t>nature. This</w:t>
      </w:r>
      <w:r>
        <w:rPr>
          <w:spacing w:val="-2"/>
          <w:sz w:val="20"/>
        </w:rPr>
        <w:t xml:space="preserve"> </w:t>
      </w:r>
      <w:r>
        <w:rPr>
          <w:sz w:val="20"/>
        </w:rPr>
        <w:t>includes</w:t>
      </w:r>
      <w:r>
        <w:rPr>
          <w:spacing w:val="-2"/>
          <w:sz w:val="20"/>
        </w:rPr>
        <w:t xml:space="preserve"> </w:t>
      </w:r>
      <w:r>
        <w:rPr>
          <w:sz w:val="20"/>
        </w:rPr>
        <w:t>any</w:t>
      </w:r>
      <w:r>
        <w:rPr>
          <w:spacing w:val="-4"/>
          <w:sz w:val="20"/>
        </w:rPr>
        <w:t xml:space="preserve"> </w:t>
      </w:r>
      <w:r>
        <w:rPr>
          <w:sz w:val="20"/>
        </w:rPr>
        <w:t>discussion</w:t>
      </w:r>
      <w:r>
        <w:rPr>
          <w:spacing w:val="-1"/>
          <w:sz w:val="20"/>
        </w:rPr>
        <w:t xml:space="preserve"> </w:t>
      </w:r>
      <w:r>
        <w:rPr>
          <w:sz w:val="20"/>
        </w:rPr>
        <w:t>with</w:t>
      </w:r>
      <w:r>
        <w:rPr>
          <w:spacing w:val="-3"/>
          <w:sz w:val="20"/>
        </w:rPr>
        <w:t xml:space="preserve"> </w:t>
      </w:r>
      <w:r>
        <w:rPr>
          <w:sz w:val="20"/>
        </w:rPr>
        <w:t>the</w:t>
      </w:r>
      <w:r>
        <w:rPr>
          <w:spacing w:val="-2"/>
          <w:sz w:val="20"/>
        </w:rPr>
        <w:t xml:space="preserve"> </w:t>
      </w:r>
      <w:r>
        <w:rPr>
          <w:sz w:val="20"/>
        </w:rPr>
        <w:t>press</w:t>
      </w:r>
      <w:r>
        <w:rPr>
          <w:spacing w:val="-2"/>
          <w:sz w:val="20"/>
        </w:rPr>
        <w:t xml:space="preserve"> </w:t>
      </w:r>
      <w:r>
        <w:rPr>
          <w:sz w:val="20"/>
        </w:rPr>
        <w:t>or</w:t>
      </w:r>
      <w:r>
        <w:rPr>
          <w:spacing w:val="-3"/>
          <w:sz w:val="20"/>
        </w:rPr>
        <w:t xml:space="preserve"> </w:t>
      </w:r>
      <w:r>
        <w:rPr>
          <w:sz w:val="20"/>
        </w:rPr>
        <w:t>other</w:t>
      </w:r>
      <w:r>
        <w:rPr>
          <w:spacing w:val="-3"/>
          <w:sz w:val="20"/>
        </w:rPr>
        <w:t xml:space="preserve"> </w:t>
      </w:r>
      <w:r>
        <w:rPr>
          <w:sz w:val="20"/>
        </w:rPr>
        <w:t>media</w:t>
      </w:r>
      <w:r>
        <w:rPr>
          <w:spacing w:val="-3"/>
          <w:sz w:val="20"/>
        </w:rPr>
        <w:t xml:space="preserve"> </w:t>
      </w:r>
      <w:r>
        <w:rPr>
          <w:sz w:val="20"/>
        </w:rPr>
        <w:t>on</w:t>
      </w:r>
      <w:r>
        <w:rPr>
          <w:spacing w:val="-3"/>
          <w:sz w:val="20"/>
        </w:rPr>
        <w:t xml:space="preserve"> </w:t>
      </w:r>
      <w:r>
        <w:rPr>
          <w:sz w:val="20"/>
        </w:rPr>
        <w:t>any</w:t>
      </w:r>
      <w:r>
        <w:rPr>
          <w:spacing w:val="-6"/>
          <w:sz w:val="20"/>
        </w:rPr>
        <w:t xml:space="preserve"> </w:t>
      </w:r>
      <w:r>
        <w:rPr>
          <w:sz w:val="20"/>
        </w:rPr>
        <w:t>matter which</w:t>
      </w:r>
      <w:r>
        <w:rPr>
          <w:spacing w:val="-1"/>
          <w:sz w:val="20"/>
        </w:rPr>
        <w:t xml:space="preserve"> </w:t>
      </w:r>
      <w:r>
        <w:rPr>
          <w:sz w:val="20"/>
        </w:rPr>
        <w:t>has</w:t>
      </w:r>
      <w:r>
        <w:rPr>
          <w:spacing w:val="-2"/>
          <w:sz w:val="20"/>
        </w:rPr>
        <w:t xml:space="preserve"> </w:t>
      </w:r>
      <w:r>
        <w:rPr>
          <w:sz w:val="20"/>
        </w:rPr>
        <w:t>been</w:t>
      </w:r>
      <w:r>
        <w:rPr>
          <w:spacing w:val="-3"/>
          <w:sz w:val="20"/>
        </w:rPr>
        <w:t xml:space="preserve"> </w:t>
      </w:r>
      <w:r>
        <w:rPr>
          <w:sz w:val="20"/>
        </w:rPr>
        <w:t>discussed under confidential items on council or committee agendas or at any other private briefing.</w:t>
      </w:r>
    </w:p>
    <w:p w14:paraId="68F4402E" w14:textId="77777777" w:rsidR="009C7DFD" w:rsidRDefault="009C7DFD">
      <w:pPr>
        <w:pStyle w:val="BodyText"/>
        <w:spacing w:before="33"/>
      </w:pPr>
    </w:p>
    <w:p w14:paraId="7D4F0657" w14:textId="77777777" w:rsidR="009C7DFD" w:rsidRDefault="00000000">
      <w:pPr>
        <w:pStyle w:val="ListParagraph"/>
        <w:numPr>
          <w:ilvl w:val="1"/>
          <w:numId w:val="1"/>
        </w:numPr>
        <w:tabs>
          <w:tab w:val="left" w:pos="830"/>
          <w:tab w:val="left" w:pos="832"/>
        </w:tabs>
        <w:spacing w:line="278" w:lineRule="auto"/>
        <w:ind w:right="117"/>
        <w:jc w:val="both"/>
        <w:rPr>
          <w:sz w:val="20"/>
        </w:rPr>
      </w:pPr>
      <w:r>
        <w:rPr>
          <w:sz w:val="20"/>
        </w:rPr>
        <w:t>Councillors and officers should act with integrity at all times when representing or acting on behalf</w:t>
      </w:r>
      <w:r>
        <w:rPr>
          <w:spacing w:val="40"/>
          <w:sz w:val="20"/>
        </w:rPr>
        <w:t xml:space="preserve"> </w:t>
      </w:r>
      <w:r>
        <w:rPr>
          <w:sz w:val="20"/>
        </w:rPr>
        <w:t>of the council.</w:t>
      </w:r>
    </w:p>
    <w:p w14:paraId="5BB32B71" w14:textId="77777777" w:rsidR="009C7DFD" w:rsidRDefault="009C7DFD">
      <w:pPr>
        <w:pStyle w:val="BodyText"/>
        <w:spacing w:before="31"/>
      </w:pPr>
    </w:p>
    <w:p w14:paraId="0396875D" w14:textId="77777777" w:rsidR="009C7DFD" w:rsidRDefault="00000000">
      <w:pPr>
        <w:pStyle w:val="ListParagraph"/>
        <w:numPr>
          <w:ilvl w:val="1"/>
          <w:numId w:val="1"/>
        </w:numPr>
        <w:tabs>
          <w:tab w:val="left" w:pos="830"/>
          <w:tab w:val="left" w:pos="832"/>
        </w:tabs>
        <w:spacing w:line="276" w:lineRule="auto"/>
        <w:ind w:right="111"/>
        <w:jc w:val="both"/>
        <w:rPr>
          <w:sz w:val="20"/>
        </w:rPr>
      </w:pPr>
      <w:r>
        <w:rPr>
          <w:sz w:val="20"/>
        </w:rPr>
        <w:t>Councillors should not use the prefix ‘Councillor’ when writing to the press as an individual. This implies</w:t>
      </w:r>
      <w:r>
        <w:rPr>
          <w:spacing w:val="-1"/>
          <w:sz w:val="20"/>
        </w:rPr>
        <w:t xml:space="preserve"> </w:t>
      </w:r>
      <w:r>
        <w:rPr>
          <w:sz w:val="20"/>
        </w:rPr>
        <w:t>you</w:t>
      </w:r>
      <w:r>
        <w:rPr>
          <w:spacing w:val="-4"/>
          <w:sz w:val="20"/>
        </w:rPr>
        <w:t xml:space="preserve"> </w:t>
      </w:r>
      <w:r>
        <w:rPr>
          <w:sz w:val="20"/>
        </w:rPr>
        <w:t>are</w:t>
      </w:r>
      <w:r>
        <w:rPr>
          <w:spacing w:val="-2"/>
          <w:sz w:val="20"/>
        </w:rPr>
        <w:t xml:space="preserve"> </w:t>
      </w:r>
      <w:r>
        <w:rPr>
          <w:sz w:val="20"/>
        </w:rPr>
        <w:t>stating</w:t>
      </w:r>
      <w:r>
        <w:rPr>
          <w:spacing w:val="-5"/>
          <w:sz w:val="20"/>
        </w:rPr>
        <w:t xml:space="preserve"> </w:t>
      </w:r>
      <w:r>
        <w:rPr>
          <w:sz w:val="20"/>
        </w:rPr>
        <w:t>council</w:t>
      </w:r>
      <w:r>
        <w:rPr>
          <w:spacing w:val="-3"/>
          <w:sz w:val="20"/>
        </w:rPr>
        <w:t xml:space="preserve"> </w:t>
      </w:r>
      <w:r>
        <w:rPr>
          <w:sz w:val="20"/>
        </w:rPr>
        <w:t>policy, which</w:t>
      </w:r>
      <w:r>
        <w:rPr>
          <w:spacing w:val="-4"/>
          <w:sz w:val="20"/>
        </w:rPr>
        <w:t xml:space="preserve"> </w:t>
      </w:r>
      <w:r>
        <w:rPr>
          <w:sz w:val="20"/>
        </w:rPr>
        <w:t>is</w:t>
      </w:r>
      <w:r>
        <w:rPr>
          <w:spacing w:val="-3"/>
          <w:sz w:val="20"/>
        </w:rPr>
        <w:t xml:space="preserve"> </w:t>
      </w:r>
      <w:r>
        <w:rPr>
          <w:sz w:val="20"/>
        </w:rPr>
        <w:t>not</w:t>
      </w:r>
      <w:r>
        <w:rPr>
          <w:spacing w:val="-2"/>
          <w:sz w:val="20"/>
        </w:rPr>
        <w:t xml:space="preserve"> </w:t>
      </w:r>
      <w:r>
        <w:rPr>
          <w:sz w:val="20"/>
        </w:rPr>
        <w:t>necessarily</w:t>
      </w:r>
      <w:r>
        <w:rPr>
          <w:spacing w:val="-7"/>
          <w:sz w:val="20"/>
        </w:rPr>
        <w:t xml:space="preserve"> </w:t>
      </w:r>
      <w:r>
        <w:rPr>
          <w:sz w:val="20"/>
        </w:rPr>
        <w:t>consistent</w:t>
      </w:r>
      <w:r>
        <w:rPr>
          <w:spacing w:val="-2"/>
          <w:sz w:val="20"/>
        </w:rPr>
        <w:t xml:space="preserve"> </w:t>
      </w:r>
      <w:r>
        <w:rPr>
          <w:sz w:val="20"/>
        </w:rPr>
        <w:t>with your</w:t>
      </w:r>
      <w:r>
        <w:rPr>
          <w:spacing w:val="-3"/>
          <w:sz w:val="20"/>
        </w:rPr>
        <w:t xml:space="preserve"> </w:t>
      </w:r>
      <w:r>
        <w:rPr>
          <w:sz w:val="20"/>
        </w:rPr>
        <w:t>personal</w:t>
      </w:r>
      <w:r>
        <w:rPr>
          <w:spacing w:val="-5"/>
          <w:sz w:val="20"/>
        </w:rPr>
        <w:t xml:space="preserve"> </w:t>
      </w:r>
      <w:r>
        <w:rPr>
          <w:sz w:val="20"/>
        </w:rPr>
        <w:t>opinion.</w:t>
      </w:r>
    </w:p>
    <w:p w14:paraId="40D3B12F" w14:textId="77777777" w:rsidR="009C7DFD" w:rsidRDefault="009C7DFD">
      <w:pPr>
        <w:pStyle w:val="BodyText"/>
        <w:spacing w:before="35"/>
      </w:pPr>
    </w:p>
    <w:p w14:paraId="14412CF9" w14:textId="77777777" w:rsidR="009C7DFD" w:rsidRDefault="00000000">
      <w:pPr>
        <w:pStyle w:val="ListParagraph"/>
        <w:numPr>
          <w:ilvl w:val="1"/>
          <w:numId w:val="1"/>
        </w:numPr>
        <w:tabs>
          <w:tab w:val="left" w:pos="830"/>
          <w:tab w:val="left" w:pos="832"/>
        </w:tabs>
        <w:spacing w:before="1" w:line="276" w:lineRule="auto"/>
        <w:ind w:right="120"/>
        <w:jc w:val="both"/>
        <w:rPr>
          <w:sz w:val="20"/>
        </w:rPr>
      </w:pPr>
      <w:r>
        <w:rPr>
          <w:sz w:val="20"/>
        </w:rPr>
        <w:t>Any councillor failing to follow the guidelines set out in this policy may find themselves in breach of the Members’ Code of Conduct and subject to a complaint to the Monitoring Officer.</w:t>
      </w:r>
    </w:p>
    <w:p w14:paraId="2366F838" w14:textId="77777777" w:rsidR="009C7DFD" w:rsidRDefault="009C7DFD">
      <w:pPr>
        <w:pStyle w:val="BodyText"/>
        <w:spacing w:before="32"/>
      </w:pPr>
    </w:p>
    <w:p w14:paraId="404D32D1" w14:textId="0FD7BAE0" w:rsidR="009C7DFD" w:rsidRPr="00FD5905" w:rsidRDefault="00000000">
      <w:pPr>
        <w:pStyle w:val="ListParagraph"/>
        <w:numPr>
          <w:ilvl w:val="1"/>
          <w:numId w:val="1"/>
        </w:numPr>
        <w:tabs>
          <w:tab w:val="left" w:pos="830"/>
        </w:tabs>
        <w:spacing w:before="1"/>
        <w:ind w:left="830" w:hanging="358"/>
        <w:rPr>
          <w:sz w:val="20"/>
        </w:rPr>
      </w:pPr>
      <w:r>
        <w:rPr>
          <w:sz w:val="20"/>
        </w:rPr>
        <w:t>Any</w:t>
      </w:r>
      <w:r>
        <w:rPr>
          <w:spacing w:val="-9"/>
          <w:sz w:val="20"/>
        </w:rPr>
        <w:t xml:space="preserve"> </w:t>
      </w:r>
      <w:r>
        <w:rPr>
          <w:sz w:val="20"/>
        </w:rPr>
        <w:t>officer</w:t>
      </w:r>
      <w:r>
        <w:rPr>
          <w:spacing w:val="-6"/>
          <w:sz w:val="20"/>
        </w:rPr>
        <w:t xml:space="preserve"> </w:t>
      </w:r>
      <w:r>
        <w:rPr>
          <w:sz w:val="20"/>
        </w:rPr>
        <w:t>failing</w:t>
      </w:r>
      <w:r>
        <w:rPr>
          <w:spacing w:val="-6"/>
          <w:sz w:val="20"/>
        </w:rPr>
        <w:t xml:space="preserve"> </w:t>
      </w:r>
      <w:r>
        <w:rPr>
          <w:sz w:val="20"/>
        </w:rPr>
        <w:t>to</w:t>
      </w:r>
      <w:r>
        <w:rPr>
          <w:spacing w:val="-6"/>
          <w:sz w:val="20"/>
        </w:rPr>
        <w:t xml:space="preserve"> </w:t>
      </w:r>
      <w:r>
        <w:rPr>
          <w:sz w:val="20"/>
        </w:rPr>
        <w:t>follow</w:t>
      </w:r>
      <w:r>
        <w:rPr>
          <w:spacing w:val="-5"/>
          <w:sz w:val="20"/>
        </w:rPr>
        <w:t xml:space="preserve"> </w:t>
      </w:r>
      <w:r>
        <w:rPr>
          <w:sz w:val="20"/>
        </w:rPr>
        <w:t>the</w:t>
      </w:r>
      <w:r>
        <w:rPr>
          <w:spacing w:val="-7"/>
          <w:sz w:val="20"/>
        </w:rPr>
        <w:t xml:space="preserve"> </w:t>
      </w:r>
      <w:r>
        <w:rPr>
          <w:sz w:val="20"/>
        </w:rPr>
        <w:t>guidance</w:t>
      </w:r>
      <w:r>
        <w:rPr>
          <w:spacing w:val="-6"/>
          <w:sz w:val="20"/>
        </w:rPr>
        <w:t xml:space="preserve"> </w:t>
      </w:r>
      <w:r>
        <w:rPr>
          <w:sz w:val="20"/>
        </w:rPr>
        <w:t>set</w:t>
      </w:r>
      <w:r>
        <w:rPr>
          <w:spacing w:val="-4"/>
          <w:sz w:val="20"/>
        </w:rPr>
        <w:t xml:space="preserve"> </w:t>
      </w:r>
      <w:r>
        <w:rPr>
          <w:sz w:val="20"/>
        </w:rPr>
        <w:t>out</w:t>
      </w:r>
      <w:r>
        <w:rPr>
          <w:spacing w:val="-4"/>
          <w:sz w:val="20"/>
        </w:rPr>
        <w:t xml:space="preserve"> </w:t>
      </w:r>
      <w:r>
        <w:rPr>
          <w:sz w:val="20"/>
        </w:rPr>
        <w:t>in</w:t>
      </w:r>
      <w:r>
        <w:rPr>
          <w:spacing w:val="-4"/>
          <w:sz w:val="20"/>
        </w:rPr>
        <w:t xml:space="preserve"> </w:t>
      </w:r>
      <w:r>
        <w:rPr>
          <w:sz w:val="20"/>
        </w:rPr>
        <w:t>this</w:t>
      </w:r>
      <w:r>
        <w:rPr>
          <w:spacing w:val="-5"/>
          <w:sz w:val="20"/>
        </w:rPr>
        <w:t xml:space="preserve"> </w:t>
      </w:r>
      <w:r>
        <w:rPr>
          <w:sz w:val="20"/>
        </w:rPr>
        <w:t>policy</w:t>
      </w:r>
      <w:r>
        <w:rPr>
          <w:spacing w:val="-8"/>
          <w:sz w:val="20"/>
        </w:rPr>
        <w:t xml:space="preserve"> </w:t>
      </w:r>
      <w:r>
        <w:rPr>
          <w:sz w:val="20"/>
        </w:rPr>
        <w:t>could</w:t>
      </w:r>
      <w:r>
        <w:rPr>
          <w:spacing w:val="-4"/>
          <w:sz w:val="20"/>
        </w:rPr>
        <w:t xml:space="preserve"> </w:t>
      </w:r>
      <w:r>
        <w:rPr>
          <w:sz w:val="20"/>
        </w:rPr>
        <w:t>face</w:t>
      </w:r>
      <w:r>
        <w:rPr>
          <w:spacing w:val="-6"/>
          <w:sz w:val="20"/>
        </w:rPr>
        <w:t xml:space="preserve"> </w:t>
      </w:r>
      <w:r>
        <w:rPr>
          <w:sz w:val="20"/>
        </w:rPr>
        <w:t>disciplinary</w:t>
      </w:r>
      <w:r>
        <w:rPr>
          <w:spacing w:val="-7"/>
          <w:sz w:val="20"/>
        </w:rPr>
        <w:t xml:space="preserve"> </w:t>
      </w:r>
      <w:r>
        <w:rPr>
          <w:spacing w:val="-2"/>
          <w:sz w:val="20"/>
        </w:rPr>
        <w:t>action</w:t>
      </w:r>
      <w:r w:rsidR="00FD5905">
        <w:rPr>
          <w:spacing w:val="-2"/>
          <w:sz w:val="20"/>
        </w:rPr>
        <w:t>.</w:t>
      </w:r>
    </w:p>
    <w:p w14:paraId="4858099E" w14:textId="77777777" w:rsidR="00FD5905" w:rsidRPr="00FD5905" w:rsidRDefault="00FD5905" w:rsidP="00FD5905">
      <w:pPr>
        <w:pStyle w:val="ListParagraph"/>
        <w:rPr>
          <w:sz w:val="20"/>
        </w:rPr>
      </w:pPr>
    </w:p>
    <w:p w14:paraId="54A490E8" w14:textId="72F8E104" w:rsidR="00FD5905" w:rsidRDefault="00FD5905" w:rsidP="00FD5905">
      <w:pPr>
        <w:pStyle w:val="ListParagraph"/>
        <w:numPr>
          <w:ilvl w:val="1"/>
          <w:numId w:val="1"/>
        </w:numPr>
        <w:tabs>
          <w:tab w:val="left" w:pos="830"/>
        </w:tabs>
        <w:spacing w:before="1"/>
        <w:ind w:left="830" w:hanging="358"/>
        <w:jc w:val="both"/>
        <w:rPr>
          <w:sz w:val="20"/>
        </w:rPr>
      </w:pPr>
      <w:r w:rsidRPr="00FD5905">
        <w:rPr>
          <w:sz w:val="20"/>
        </w:rPr>
        <w:t>Councillors/</w:t>
      </w:r>
      <w:r w:rsidR="008E5083">
        <w:rPr>
          <w:sz w:val="20"/>
        </w:rPr>
        <w:t xml:space="preserve"> </w:t>
      </w:r>
      <w:r w:rsidRPr="00FD5905">
        <w:rPr>
          <w:sz w:val="20"/>
        </w:rPr>
        <w:t xml:space="preserve">council staff must not post disparaging or defamatory statements about the council or its stakeholders; they should make it clear in social media postings that they are speaking on their own behalf (unless they are posting as part of their job role); They must not post comments about sensitive community topics, such as planning applications. If they see content on social media that disparages or reflects poorly on the council, they should refrain from replying, but instead refer this to the Clerk or Chair of the council. They must not post anything that could be considered discriminatory against, or bullying or harassment of, an individual. </w:t>
      </w:r>
      <w:r>
        <w:rPr>
          <w:sz w:val="20"/>
        </w:rPr>
        <w:t>T</w:t>
      </w:r>
      <w:r w:rsidRPr="00FD5905">
        <w:rPr>
          <w:sz w:val="20"/>
        </w:rPr>
        <w:t>hese rules apply as much to personal social media as they do to the council’s accounts.</w:t>
      </w:r>
    </w:p>
    <w:sectPr w:rsidR="00FD5905">
      <w:pgSz w:w="11910" w:h="16840"/>
      <w:pgMar w:top="480" w:right="1020" w:bottom="960" w:left="1100" w:header="0" w:footer="7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AD54BC" w14:textId="77777777" w:rsidR="00023A28" w:rsidRDefault="00023A28">
      <w:r>
        <w:separator/>
      </w:r>
    </w:p>
  </w:endnote>
  <w:endnote w:type="continuationSeparator" w:id="0">
    <w:p w14:paraId="41EBD95B" w14:textId="77777777" w:rsidR="00023A28" w:rsidRDefault="00023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5D323" w14:textId="77777777" w:rsidR="009C7DFD" w:rsidRDefault="00000000">
    <w:pPr>
      <w:pStyle w:val="BodyText"/>
      <w:spacing w:line="14" w:lineRule="auto"/>
    </w:pPr>
    <w:r>
      <w:rPr>
        <w:noProof/>
      </w:rPr>
      <mc:AlternateContent>
        <mc:Choice Requires="wps">
          <w:drawing>
            <wp:anchor distT="0" distB="0" distL="0" distR="0" simplePos="0" relativeHeight="487534080" behindDoc="1" locked="0" layoutInCell="1" allowOverlap="1" wp14:anchorId="0F53F157" wp14:editId="225E582B">
              <wp:simplePos x="0" y="0"/>
              <wp:positionH relativeFrom="page">
                <wp:posOffset>4724780</wp:posOffset>
              </wp:positionH>
              <wp:positionV relativeFrom="page">
                <wp:posOffset>10066521</wp:posOffset>
              </wp:positionV>
              <wp:extent cx="2129790"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9790" cy="167005"/>
                      </a:xfrm>
                      <a:prstGeom prst="rect">
                        <a:avLst/>
                      </a:prstGeom>
                    </wps:spPr>
                    <wps:txbx>
                      <w:txbxContent>
                        <w:p w14:paraId="186940FD" w14:textId="2967B026" w:rsidR="009C7DFD" w:rsidRDefault="00000000">
                          <w:pPr>
                            <w:pStyle w:val="BodyText"/>
                            <w:spacing w:before="12"/>
                            <w:ind w:left="20"/>
                          </w:pPr>
                          <w:r>
                            <w:t>Godstone</w:t>
                          </w:r>
                          <w:r>
                            <w:rPr>
                              <w:spacing w:val="-5"/>
                            </w:rPr>
                            <w:t xml:space="preserve"> </w:t>
                          </w:r>
                          <w:r>
                            <w:t>Parish</w:t>
                          </w:r>
                          <w:r>
                            <w:rPr>
                              <w:spacing w:val="-6"/>
                            </w:rPr>
                            <w:t xml:space="preserve"> </w:t>
                          </w:r>
                          <w:r>
                            <w:t>Council</w:t>
                          </w:r>
                          <w:r>
                            <w:rPr>
                              <w:spacing w:val="-7"/>
                            </w:rPr>
                            <w:t xml:space="preserve"> </w:t>
                          </w:r>
                          <w:r>
                            <w:t>–</w:t>
                          </w:r>
                          <w:r>
                            <w:rPr>
                              <w:spacing w:val="-2"/>
                            </w:rPr>
                            <w:t xml:space="preserve"> </w:t>
                          </w:r>
                          <w:r>
                            <w:t>May</w:t>
                          </w:r>
                          <w:r>
                            <w:rPr>
                              <w:spacing w:val="-7"/>
                            </w:rPr>
                            <w:t xml:space="preserve"> </w:t>
                          </w:r>
                          <w:r>
                            <w:rPr>
                              <w:spacing w:val="-4"/>
                            </w:rPr>
                            <w:t>20</w:t>
                          </w:r>
                          <w:r w:rsidR="001F5FDB">
                            <w:rPr>
                              <w:spacing w:val="-4"/>
                            </w:rPr>
                            <w:t>24</w:t>
                          </w:r>
                        </w:p>
                      </w:txbxContent>
                    </wps:txbx>
                    <wps:bodyPr wrap="square" lIns="0" tIns="0" rIns="0" bIns="0" rtlCol="0">
                      <a:noAutofit/>
                    </wps:bodyPr>
                  </wps:wsp>
                </a:graphicData>
              </a:graphic>
            </wp:anchor>
          </w:drawing>
        </mc:Choice>
        <mc:Fallback>
          <w:pict>
            <v:shapetype w14:anchorId="0F53F157" id="_x0000_t202" coordsize="21600,21600" o:spt="202" path="m,l,21600r21600,l21600,xe">
              <v:stroke joinstyle="miter"/>
              <v:path gradientshapeok="t" o:connecttype="rect"/>
            </v:shapetype>
            <v:shape id="Textbox 1" o:spid="_x0000_s1026" type="#_x0000_t202" style="position:absolute;margin-left:372.05pt;margin-top:792.65pt;width:167.7pt;height:13.15pt;z-index:-1578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YbClAEAABsDAAAOAAAAZHJzL2Uyb0RvYy54bWysUsGO0zAQvSPxD5bv1Gkldtmo6WphBUJa&#10;AdLCB7iO3UTEHjPjNunfM3bTFsEN7cUee8Zv3nvj9f3kB3GwSD2ERi4XlRQ2GGj7sGvkj+8f37yT&#10;gpIOrR4g2EYeLcn7zetX6zHWdgUdDK1FwSCB6jE2sksp1kqR6azXtIBoAycdoNeJj7hTLeqR0f2g&#10;VlV1o0bANiIYS8S3j6ek3BR856xJX50jm8TQSOaWyopl3eZVbda63qGOXW9mGvo/WHjdB256gXrU&#10;SYs99v9A+d4gELi0MOAVONcbWzSwmmX1l5rnTkdbtLA5FC820cvBmi+H5/gNRZrew8QDLCIoPoH5&#10;SeyNGiPVc032lGri6ix0cujzzhIEP2Rvjxc/7ZSE4cvVcnV3e8cpw7nlzW1Vvc2Gq+vriJQ+WfAi&#10;B41EnldhoA9PlE6l55KZzKl/ZpKm7cQlOdxCe2QRI8+xkfRrr9FKMXwObFQe+jnAc7A9B5iGD1C+&#10;RtYS4GGfwPWl8xV37swTKNzn35JH/Oe5VF3/9OY3AAAA//8DAFBLAwQUAAYACAAAACEAtOkPG+MA&#10;AAAOAQAADwAAAGRycy9kb3ducmV2LnhtbEyPwU7DMAyG70i8Q+RJ3FhaWLutazpNCE5IiK4cOKZN&#10;1kZrnNJkW3l7vNO42fo//f6cbyfbs7MevXEoIJ5HwDQ2ThlsBXxVb48rYD5IVLJ3qAX8ag/b4v4u&#10;l5lyFyz1eR9aRiXoMymgC2HIOPdNp630czdopOzgRisDrWPL1SgvVG57/hRFKbfSIF3o5KBfOt0c&#10;9ycrYPeN5av5+ag/y0Npqmod4Xt6FOJhNu02wIKewg2Gqz6pQ0FOtTuh8qwXsFwsYkIpSFbJM7Ar&#10;Ei3XCbCapjSOU+BFzv+/UfwBAAD//wMAUEsBAi0AFAAGAAgAAAAhALaDOJL+AAAA4QEAABMAAAAA&#10;AAAAAAAAAAAAAAAAAFtDb250ZW50X1R5cGVzXS54bWxQSwECLQAUAAYACAAAACEAOP0h/9YAAACU&#10;AQAACwAAAAAAAAAAAAAAAAAvAQAAX3JlbHMvLnJlbHNQSwECLQAUAAYACAAAACEAOqWGwpQBAAAb&#10;AwAADgAAAAAAAAAAAAAAAAAuAgAAZHJzL2Uyb0RvYy54bWxQSwECLQAUAAYACAAAACEAtOkPG+MA&#10;AAAOAQAADwAAAAAAAAAAAAAAAADuAwAAZHJzL2Rvd25yZXYueG1sUEsFBgAAAAAEAAQA8wAAAP4E&#10;AAAAAA==&#10;" filled="f" stroked="f">
              <v:textbox inset="0,0,0,0">
                <w:txbxContent>
                  <w:p w14:paraId="186940FD" w14:textId="2967B026" w:rsidR="009C7DFD" w:rsidRDefault="00000000">
                    <w:pPr>
                      <w:pStyle w:val="BodyText"/>
                      <w:spacing w:before="12"/>
                      <w:ind w:left="20"/>
                    </w:pPr>
                    <w:r>
                      <w:t>Godstone</w:t>
                    </w:r>
                    <w:r>
                      <w:rPr>
                        <w:spacing w:val="-5"/>
                      </w:rPr>
                      <w:t xml:space="preserve"> </w:t>
                    </w:r>
                    <w:r>
                      <w:t>Parish</w:t>
                    </w:r>
                    <w:r>
                      <w:rPr>
                        <w:spacing w:val="-6"/>
                      </w:rPr>
                      <w:t xml:space="preserve"> </w:t>
                    </w:r>
                    <w:r>
                      <w:t>Council</w:t>
                    </w:r>
                    <w:r>
                      <w:rPr>
                        <w:spacing w:val="-7"/>
                      </w:rPr>
                      <w:t xml:space="preserve"> </w:t>
                    </w:r>
                    <w:r>
                      <w:t>–</w:t>
                    </w:r>
                    <w:r>
                      <w:rPr>
                        <w:spacing w:val="-2"/>
                      </w:rPr>
                      <w:t xml:space="preserve"> </w:t>
                    </w:r>
                    <w:r>
                      <w:t>May</w:t>
                    </w:r>
                    <w:r>
                      <w:rPr>
                        <w:spacing w:val="-7"/>
                      </w:rPr>
                      <w:t xml:space="preserve"> </w:t>
                    </w:r>
                    <w:r>
                      <w:rPr>
                        <w:spacing w:val="-4"/>
                      </w:rPr>
                      <w:t>20</w:t>
                    </w:r>
                    <w:r w:rsidR="001F5FDB">
                      <w:rPr>
                        <w:spacing w:val="-4"/>
                      </w:rPr>
                      <w:t>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4B0EFD" w14:textId="77777777" w:rsidR="00023A28" w:rsidRDefault="00023A28">
      <w:r>
        <w:separator/>
      </w:r>
    </w:p>
  </w:footnote>
  <w:footnote w:type="continuationSeparator" w:id="0">
    <w:p w14:paraId="12D29E41" w14:textId="77777777" w:rsidR="00023A28" w:rsidRDefault="00023A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151A94"/>
    <w:multiLevelType w:val="multilevel"/>
    <w:tmpl w:val="CA524204"/>
    <w:lvl w:ilvl="0">
      <w:start w:val="1"/>
      <w:numFmt w:val="decimal"/>
      <w:lvlText w:val="%1."/>
      <w:lvlJc w:val="left"/>
      <w:pPr>
        <w:ind w:left="472" w:hanging="361"/>
        <w:jc w:val="left"/>
      </w:pPr>
      <w:rPr>
        <w:rFonts w:ascii="Arial" w:eastAsia="Arial" w:hAnsi="Arial" w:cs="Arial" w:hint="default"/>
        <w:b/>
        <w:bCs/>
        <w:i w:val="0"/>
        <w:iCs w:val="0"/>
        <w:spacing w:val="-1"/>
        <w:w w:val="99"/>
        <w:sz w:val="20"/>
        <w:szCs w:val="20"/>
        <w:lang w:val="en-US" w:eastAsia="en-US" w:bidi="ar-SA"/>
      </w:rPr>
    </w:lvl>
    <w:lvl w:ilvl="1">
      <w:start w:val="1"/>
      <w:numFmt w:val="decimal"/>
      <w:lvlText w:val="%1.%2"/>
      <w:lvlJc w:val="left"/>
      <w:pPr>
        <w:ind w:left="832" w:hanging="360"/>
        <w:jc w:val="left"/>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1552"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2588" w:hanging="360"/>
      </w:pPr>
      <w:rPr>
        <w:rFonts w:hint="default"/>
        <w:lang w:val="en-US" w:eastAsia="en-US" w:bidi="ar-SA"/>
      </w:rPr>
    </w:lvl>
    <w:lvl w:ilvl="4">
      <w:numFmt w:val="bullet"/>
      <w:lvlText w:val="•"/>
      <w:lvlJc w:val="left"/>
      <w:pPr>
        <w:ind w:left="3616" w:hanging="360"/>
      </w:pPr>
      <w:rPr>
        <w:rFonts w:hint="default"/>
        <w:lang w:val="en-US" w:eastAsia="en-US" w:bidi="ar-SA"/>
      </w:rPr>
    </w:lvl>
    <w:lvl w:ilvl="5">
      <w:numFmt w:val="bullet"/>
      <w:lvlText w:val="•"/>
      <w:lvlJc w:val="left"/>
      <w:pPr>
        <w:ind w:left="4644" w:hanging="360"/>
      </w:pPr>
      <w:rPr>
        <w:rFonts w:hint="default"/>
        <w:lang w:val="en-US" w:eastAsia="en-US" w:bidi="ar-SA"/>
      </w:rPr>
    </w:lvl>
    <w:lvl w:ilvl="6">
      <w:numFmt w:val="bullet"/>
      <w:lvlText w:val="•"/>
      <w:lvlJc w:val="left"/>
      <w:pPr>
        <w:ind w:left="5673" w:hanging="360"/>
      </w:pPr>
      <w:rPr>
        <w:rFonts w:hint="default"/>
        <w:lang w:val="en-US" w:eastAsia="en-US" w:bidi="ar-SA"/>
      </w:rPr>
    </w:lvl>
    <w:lvl w:ilvl="7">
      <w:numFmt w:val="bullet"/>
      <w:lvlText w:val="•"/>
      <w:lvlJc w:val="left"/>
      <w:pPr>
        <w:ind w:left="6701" w:hanging="360"/>
      </w:pPr>
      <w:rPr>
        <w:rFonts w:hint="default"/>
        <w:lang w:val="en-US" w:eastAsia="en-US" w:bidi="ar-SA"/>
      </w:rPr>
    </w:lvl>
    <w:lvl w:ilvl="8">
      <w:numFmt w:val="bullet"/>
      <w:lvlText w:val="•"/>
      <w:lvlJc w:val="left"/>
      <w:pPr>
        <w:ind w:left="7729" w:hanging="360"/>
      </w:pPr>
      <w:rPr>
        <w:rFonts w:hint="default"/>
        <w:lang w:val="en-US" w:eastAsia="en-US" w:bidi="ar-SA"/>
      </w:rPr>
    </w:lvl>
  </w:abstractNum>
  <w:num w:numId="1" w16cid:durableId="1552108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DFD"/>
    <w:rsid w:val="00023A28"/>
    <w:rsid w:val="001F5FDB"/>
    <w:rsid w:val="00234624"/>
    <w:rsid w:val="008D2FBB"/>
    <w:rsid w:val="008E5083"/>
    <w:rsid w:val="009C7DFD"/>
    <w:rsid w:val="00FD5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D18DB"/>
  <w15:docId w15:val="{B2DD5AFF-0286-4A9A-AB5F-EDB8087C0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71" w:hanging="359"/>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40"/>
      <w:ind w:right="359"/>
      <w:jc w:val="center"/>
    </w:pPr>
    <w:rPr>
      <w:rFonts w:ascii="Times New Roman" w:eastAsia="Times New Roman" w:hAnsi="Times New Roman" w:cs="Times New Roman"/>
      <w:b/>
      <w:bCs/>
      <w:sz w:val="48"/>
      <w:szCs w:val="48"/>
    </w:rPr>
  </w:style>
  <w:style w:type="paragraph" w:styleId="ListParagraph">
    <w:name w:val="List Paragraph"/>
    <w:basedOn w:val="Normal"/>
    <w:uiPriority w:val="1"/>
    <w:qFormat/>
    <w:pPr>
      <w:ind w:left="83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F5FDB"/>
    <w:pPr>
      <w:tabs>
        <w:tab w:val="center" w:pos="4513"/>
        <w:tab w:val="right" w:pos="9026"/>
      </w:tabs>
    </w:pPr>
  </w:style>
  <w:style w:type="character" w:customStyle="1" w:styleId="HeaderChar">
    <w:name w:val="Header Char"/>
    <w:basedOn w:val="DefaultParagraphFont"/>
    <w:link w:val="Header"/>
    <w:uiPriority w:val="99"/>
    <w:rsid w:val="001F5FDB"/>
    <w:rPr>
      <w:rFonts w:ascii="Arial" w:eastAsia="Arial" w:hAnsi="Arial" w:cs="Arial"/>
    </w:rPr>
  </w:style>
  <w:style w:type="paragraph" w:styleId="Footer">
    <w:name w:val="footer"/>
    <w:basedOn w:val="Normal"/>
    <w:link w:val="FooterChar"/>
    <w:uiPriority w:val="99"/>
    <w:unhideWhenUsed/>
    <w:rsid w:val="001F5FDB"/>
    <w:pPr>
      <w:tabs>
        <w:tab w:val="center" w:pos="4513"/>
        <w:tab w:val="right" w:pos="9026"/>
      </w:tabs>
    </w:pPr>
  </w:style>
  <w:style w:type="character" w:customStyle="1" w:styleId="FooterChar">
    <w:name w:val="Footer Char"/>
    <w:basedOn w:val="DefaultParagraphFont"/>
    <w:link w:val="Footer"/>
    <w:uiPriority w:val="99"/>
    <w:rsid w:val="001F5FD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869</Words>
  <Characters>4956</Characters>
  <Application>Microsoft Office Word</Application>
  <DocSecurity>0</DocSecurity>
  <Lines>41</Lines>
  <Paragraphs>11</Paragraphs>
  <ScaleCrop>false</ScaleCrop>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Crowborough Town Council</dc:creator>
  <cp:lastModifiedBy>Clerk - Godstone PC</cp:lastModifiedBy>
  <cp:revision>5</cp:revision>
  <cp:lastPrinted>2024-06-05T11:28:00Z</cp:lastPrinted>
  <dcterms:created xsi:type="dcterms:W3CDTF">2024-06-05T11:26:00Z</dcterms:created>
  <dcterms:modified xsi:type="dcterms:W3CDTF">2024-06-05T11:28:00Z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2019-06-05T00:00:00Z</vt:filetime>
  </property>
  <property fmtid="{D5CDD505-2E9C-101B-9397-08002B2CF9AE}" pid="3" name="Creator">
    <vt:lpwstr>Microsoft® Word for Office 365</vt:lpwstr>
  </property>
  <property fmtid="{D5CDD505-2E9C-101B-9397-08002B2CF9AE}" pid="4" name="LastSaved">
    <vt:filetime>2024-06-05T00:00:00Z</vt:filetime>
  </property>
  <property fmtid="{D5CDD505-2E9C-101B-9397-08002B2CF9AE}" pid="5" name="Producer">
    <vt:lpwstr>3-Heights(TM) PDF Security Shell 4.8.25.2 (http://www.pdf-tools.com)</vt:lpwstr>
  </property>
</Properties>
</file>